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gliatabella"/>
        <w:tblW w:w="10627" w:type="dxa"/>
        <w:tblCellMar>
          <w:left w:w="70" w:type="dxa"/>
          <w:right w:w="70" w:type="dxa"/>
        </w:tblCellMar>
        <w:tblLook w:val="0000" w:firstRow="0" w:lastRow="0" w:firstColumn="0" w:lastColumn="0" w:noHBand="0" w:noVBand="0"/>
      </w:tblPr>
      <w:tblGrid>
        <w:gridCol w:w="2547"/>
        <w:gridCol w:w="2410"/>
        <w:gridCol w:w="2976"/>
        <w:gridCol w:w="2694"/>
      </w:tblGrid>
      <w:tr w:rsidR="003561E7" w:rsidTr="003561E7">
        <w:trPr>
          <w:trHeight w:val="600"/>
        </w:trPr>
        <w:tc>
          <w:tcPr>
            <w:tcW w:w="10627" w:type="dxa"/>
            <w:gridSpan w:val="4"/>
          </w:tcPr>
          <w:p w:rsidR="003561E7" w:rsidRDefault="003561E7" w:rsidP="003561E7">
            <w:pPr>
              <w:jc w:val="center"/>
              <w:rPr>
                <w:b/>
                <w:sz w:val="24"/>
                <w:szCs w:val="24"/>
              </w:rPr>
            </w:pPr>
            <w:bookmarkStart w:id="0" w:name="_GoBack"/>
            <w:bookmarkEnd w:id="0"/>
            <w:r w:rsidRPr="003561E7">
              <w:rPr>
                <w:b/>
                <w:sz w:val="24"/>
                <w:szCs w:val="24"/>
              </w:rPr>
              <w:t>Traguardi formativi</w:t>
            </w:r>
          </w:p>
          <w:p w:rsidR="003561E7" w:rsidRDefault="003561E7" w:rsidP="003561E7">
            <w:pPr>
              <w:rPr>
                <w:b/>
                <w:color w:val="FF0000"/>
                <w:sz w:val="24"/>
                <w:szCs w:val="24"/>
              </w:rPr>
            </w:pPr>
            <w:r w:rsidRPr="00DB57F3">
              <w:rPr>
                <w:b/>
                <w:color w:val="FF0000"/>
                <w:sz w:val="24"/>
                <w:szCs w:val="24"/>
              </w:rPr>
              <w:t xml:space="preserve">Disciplina: Scienze </w:t>
            </w:r>
            <w:r w:rsidR="00DB57F3" w:rsidRPr="00DB57F3">
              <w:rPr>
                <w:b/>
                <w:color w:val="FF0000"/>
                <w:sz w:val="24"/>
                <w:szCs w:val="24"/>
              </w:rPr>
              <w:t xml:space="preserve">                                                                                                      </w:t>
            </w:r>
            <w:r w:rsidRPr="00DB57F3">
              <w:rPr>
                <w:b/>
                <w:color w:val="FF0000"/>
                <w:sz w:val="24"/>
                <w:szCs w:val="24"/>
              </w:rPr>
              <w:t>Classe Quinta</w:t>
            </w:r>
          </w:p>
          <w:p w:rsidR="00E46CA6" w:rsidRPr="00E46CA6" w:rsidRDefault="00E46CA6" w:rsidP="003561E7">
            <w:pPr>
              <w:rPr>
                <w:b/>
                <w:sz w:val="24"/>
                <w:szCs w:val="24"/>
              </w:rPr>
            </w:pPr>
            <w:r w:rsidRPr="00E46CA6">
              <w:rPr>
                <w:b/>
                <w:sz w:val="24"/>
                <w:szCs w:val="24"/>
              </w:rPr>
              <w:t>Docente: Costanzo Beatrice</w:t>
            </w:r>
          </w:p>
          <w:p w:rsidR="003561E7" w:rsidRDefault="003561E7" w:rsidP="003561E7">
            <w:pPr>
              <w:rPr>
                <w:b/>
              </w:rPr>
            </w:pPr>
          </w:p>
        </w:tc>
      </w:tr>
      <w:tr w:rsidR="0040559D" w:rsidRPr="00DB57F3" w:rsidTr="003561E7">
        <w:tblPrEx>
          <w:tblCellMar>
            <w:left w:w="108" w:type="dxa"/>
            <w:right w:w="108" w:type="dxa"/>
          </w:tblCellMar>
          <w:tblLook w:val="04A0" w:firstRow="1" w:lastRow="0" w:firstColumn="1" w:lastColumn="0" w:noHBand="0" w:noVBand="1"/>
        </w:tblPrEx>
        <w:tc>
          <w:tcPr>
            <w:tcW w:w="2547" w:type="dxa"/>
          </w:tcPr>
          <w:p w:rsidR="0040559D" w:rsidRPr="00DB57F3" w:rsidRDefault="0040559D" w:rsidP="003561E7">
            <w:pPr>
              <w:rPr>
                <w:b/>
              </w:rPr>
            </w:pPr>
            <w:r w:rsidRPr="00DB57F3">
              <w:rPr>
                <w:b/>
              </w:rPr>
              <w:t>Competenze ambito scientifico-tecnologico</w:t>
            </w:r>
          </w:p>
        </w:tc>
        <w:tc>
          <w:tcPr>
            <w:tcW w:w="2410" w:type="dxa"/>
          </w:tcPr>
          <w:p w:rsidR="0040559D" w:rsidRPr="00DB57F3" w:rsidRDefault="0040559D" w:rsidP="003561E7">
            <w:pPr>
              <w:rPr>
                <w:b/>
              </w:rPr>
            </w:pPr>
            <w:r w:rsidRPr="00DB57F3">
              <w:rPr>
                <w:b/>
              </w:rPr>
              <w:t>Competenze specifiche</w:t>
            </w:r>
          </w:p>
        </w:tc>
        <w:tc>
          <w:tcPr>
            <w:tcW w:w="2976" w:type="dxa"/>
          </w:tcPr>
          <w:p w:rsidR="0040559D" w:rsidRPr="00DB57F3" w:rsidRDefault="0040559D" w:rsidP="003561E7">
            <w:pPr>
              <w:rPr>
                <w:b/>
              </w:rPr>
            </w:pPr>
            <w:r w:rsidRPr="00DB57F3">
              <w:rPr>
                <w:b/>
              </w:rPr>
              <w:t>Abilità</w:t>
            </w:r>
          </w:p>
        </w:tc>
        <w:tc>
          <w:tcPr>
            <w:tcW w:w="2694" w:type="dxa"/>
          </w:tcPr>
          <w:p w:rsidR="0040559D" w:rsidRPr="00DB57F3" w:rsidRDefault="0040559D" w:rsidP="003561E7">
            <w:pPr>
              <w:rPr>
                <w:b/>
              </w:rPr>
            </w:pPr>
            <w:r w:rsidRPr="00DB57F3">
              <w:rPr>
                <w:b/>
              </w:rPr>
              <w:t>Contenuti</w:t>
            </w:r>
          </w:p>
        </w:tc>
      </w:tr>
      <w:tr w:rsidR="0040559D" w:rsidRPr="00DB57F3" w:rsidTr="003561E7">
        <w:tblPrEx>
          <w:tblCellMar>
            <w:left w:w="108" w:type="dxa"/>
            <w:right w:w="108" w:type="dxa"/>
          </w:tblCellMar>
          <w:tblLook w:val="04A0" w:firstRow="1" w:lastRow="0" w:firstColumn="1" w:lastColumn="0" w:noHBand="0" w:noVBand="1"/>
        </w:tblPrEx>
        <w:tc>
          <w:tcPr>
            <w:tcW w:w="2547" w:type="dxa"/>
          </w:tcPr>
          <w:p w:rsidR="0040559D" w:rsidRPr="00DB57F3" w:rsidRDefault="0040559D" w:rsidP="003561E7">
            <w:r w:rsidRPr="00DB57F3">
              <w:t>Analizzare fenomeni appartenenti alla realtà naturale ed artificiale utilizzando e formulando teorie che sono alla base della descrizione scientifica della realtà, formalizzazione delle conoscenze.</w:t>
            </w:r>
          </w:p>
          <w:p w:rsidR="0040559D" w:rsidRPr="00DB57F3" w:rsidRDefault="0040559D" w:rsidP="003561E7"/>
          <w:p w:rsidR="0040559D" w:rsidRPr="00DB57F3" w:rsidRDefault="0040559D" w:rsidP="003561E7">
            <w:r w:rsidRPr="00DB57F3">
              <w:t>Visione critica della realtà come strumento per l’esercizio effettivo dei diritti e dei doveri di cittadinanza</w:t>
            </w:r>
          </w:p>
          <w:p w:rsidR="0040559D" w:rsidRPr="00DB57F3" w:rsidRDefault="0040559D" w:rsidP="003561E7"/>
          <w:p w:rsidR="0040559D" w:rsidRPr="00DB57F3" w:rsidRDefault="0040559D" w:rsidP="003561E7">
            <w:r w:rsidRPr="00DB57F3">
              <w:t>Capacità analitiche, di sintesi e di connessioni logiche in situazioni complesse; stabilire relazioni</w:t>
            </w:r>
          </w:p>
          <w:p w:rsidR="0040559D" w:rsidRPr="00DB57F3" w:rsidRDefault="0040559D" w:rsidP="003561E7"/>
          <w:p w:rsidR="0040559D" w:rsidRPr="00DB57F3" w:rsidRDefault="0040559D" w:rsidP="003561E7">
            <w:r w:rsidRPr="00DB57F3">
              <w:t>Utilizzare dati e gestirli autonomamente per valutarne la pertinenza ad un dato ambito, anche con l’uso di grafici</w:t>
            </w:r>
          </w:p>
          <w:p w:rsidR="0040559D" w:rsidRPr="00DB57F3" w:rsidRDefault="0040559D" w:rsidP="003561E7"/>
          <w:p w:rsidR="0040559D" w:rsidRPr="00DB57F3" w:rsidRDefault="0040559D" w:rsidP="003561E7">
            <w:r w:rsidRPr="00DB57F3">
              <w:t>Individuare problemi, scegliere idonee strategie per la risoluzione di problemi di varia natura, utilizzando le procedure tipiche del pensiero scientifico</w:t>
            </w:r>
          </w:p>
          <w:p w:rsidR="0040559D" w:rsidRPr="00DB57F3" w:rsidRDefault="0040559D" w:rsidP="003561E7"/>
          <w:p w:rsidR="0040559D" w:rsidRPr="00DB57F3" w:rsidRDefault="0040559D" w:rsidP="003561E7">
            <w:r w:rsidRPr="00DB57F3">
              <w:t>Padronanza del linguaggi specifici e dei metodi di indagine proprie della scienze sperimentali</w:t>
            </w:r>
          </w:p>
          <w:p w:rsidR="0040559D" w:rsidRPr="00DB57F3" w:rsidRDefault="0040559D" w:rsidP="003561E7"/>
          <w:p w:rsidR="0040559D" w:rsidRPr="00DB57F3" w:rsidRDefault="0040559D" w:rsidP="003561E7">
            <w:r w:rsidRPr="00DB57F3">
              <w:t>Leggere ed interpretare criticamente i contenuti nelle diverse forma di comunicazione</w:t>
            </w:r>
          </w:p>
          <w:p w:rsidR="0040559D" w:rsidRPr="00DB57F3" w:rsidRDefault="0040559D" w:rsidP="003561E7"/>
          <w:p w:rsidR="0040559D" w:rsidRPr="00DB57F3" w:rsidRDefault="0040559D" w:rsidP="003561E7">
            <w:r w:rsidRPr="00DB57F3">
              <w:lastRenderedPageBreak/>
              <w:t>Avere la consapevolezza delle potenzialità e dei limiti delle nuove tecnologie informatiche e telematiche nel contesto culturale e sociale in cui vengono applicate</w:t>
            </w:r>
          </w:p>
          <w:p w:rsidR="0040559D" w:rsidRPr="00DB57F3" w:rsidRDefault="0040559D" w:rsidP="003561E7"/>
          <w:p w:rsidR="0040559D" w:rsidRPr="00DB57F3" w:rsidRDefault="0040559D" w:rsidP="003561E7">
            <w:r w:rsidRPr="00DB57F3">
              <w:t>Saper cogliere i rapporti tra il pensiero scientifico e la riflessione filosofica</w:t>
            </w:r>
          </w:p>
          <w:p w:rsidR="0040559D" w:rsidRPr="00DB57F3" w:rsidRDefault="0040559D" w:rsidP="003561E7"/>
          <w:p w:rsidR="0040559D" w:rsidRPr="00DB57F3" w:rsidRDefault="0040559D" w:rsidP="003561E7">
            <w:r w:rsidRPr="00DB57F3">
              <w:t xml:space="preserve">Acquisire una visione storico-critica delle diverse tematiche e cogliere i rapporti con il contesto filosofico-scientifico e tecnologico </w:t>
            </w:r>
          </w:p>
          <w:p w:rsidR="0040559D" w:rsidRPr="00DB57F3" w:rsidRDefault="0040559D" w:rsidP="003561E7"/>
          <w:p w:rsidR="0040559D" w:rsidRPr="00DB57F3" w:rsidRDefault="0040559D" w:rsidP="003561E7"/>
          <w:p w:rsidR="0040559D" w:rsidRPr="00DB57F3" w:rsidRDefault="0040559D" w:rsidP="003561E7"/>
          <w:p w:rsidR="0040559D" w:rsidRPr="00DB57F3" w:rsidRDefault="0040559D" w:rsidP="003561E7">
            <w:r w:rsidRPr="00DB57F3">
              <w:t xml:space="preserve"> </w:t>
            </w:r>
          </w:p>
        </w:tc>
        <w:tc>
          <w:tcPr>
            <w:tcW w:w="2410" w:type="dxa"/>
          </w:tcPr>
          <w:p w:rsidR="0040559D" w:rsidRPr="00DB57F3" w:rsidRDefault="0040559D" w:rsidP="003561E7">
            <w:r w:rsidRPr="00DB57F3">
              <w:lastRenderedPageBreak/>
              <w:t>- Ricostruire le tappe principali del pensiero scientifico dell’uomo</w:t>
            </w:r>
          </w:p>
          <w:p w:rsidR="0040559D" w:rsidRPr="00DB57F3" w:rsidRDefault="0040559D" w:rsidP="003561E7">
            <w:r w:rsidRPr="00DB57F3">
              <w:t>-  Riflettere sui percorsi seguiti dagli scienziati per arrivare alle conoscenze attuali sulla dinamica terrestre</w:t>
            </w:r>
          </w:p>
          <w:p w:rsidR="0040559D" w:rsidRPr="00DB57F3" w:rsidRDefault="0040559D" w:rsidP="003561E7">
            <w:r w:rsidRPr="00DB57F3">
              <w:t xml:space="preserve">- </w:t>
            </w:r>
            <w:r w:rsidR="00FD7F24" w:rsidRPr="00DB57F3">
              <w:t>S</w:t>
            </w:r>
            <w:r w:rsidR="0047759D" w:rsidRPr="00DB57F3">
              <w:t>aper mettere in evidenza come l’elaborazione di alcune teorie, come la “tettonica delle placche” aiuti ad unificare e comprendere meglio fenomeni appartenenti a campi diversi</w:t>
            </w:r>
          </w:p>
          <w:p w:rsidR="0047759D" w:rsidRPr="00DB57F3" w:rsidRDefault="0047759D" w:rsidP="003561E7">
            <w:r w:rsidRPr="00DB57F3">
              <w:t xml:space="preserve">- </w:t>
            </w:r>
            <w:r w:rsidR="00FD7F24" w:rsidRPr="00DB57F3">
              <w:t>S</w:t>
            </w:r>
            <w:r w:rsidRPr="00DB57F3">
              <w:t>aper correlare la tettonica delle placche a sismi e vulcanesimo</w:t>
            </w:r>
          </w:p>
          <w:p w:rsidR="0047759D" w:rsidRPr="00DB57F3" w:rsidRDefault="0047759D" w:rsidP="003561E7">
            <w:r w:rsidRPr="00DB57F3">
              <w:t xml:space="preserve">- </w:t>
            </w:r>
            <w:r w:rsidR="00FD7F24" w:rsidRPr="00DB57F3">
              <w:t>I</w:t>
            </w:r>
            <w:r w:rsidRPr="00DB57F3">
              <w:t>dentificare le diverse ibridazioni del carbonio</w:t>
            </w:r>
          </w:p>
          <w:p w:rsidR="0047759D" w:rsidRPr="00DB57F3" w:rsidRDefault="0047759D" w:rsidP="003561E7">
            <w:r w:rsidRPr="00DB57F3">
              <w:t xml:space="preserve">- </w:t>
            </w:r>
            <w:r w:rsidR="00FD7F24" w:rsidRPr="00DB57F3">
              <w:t>R</w:t>
            </w:r>
            <w:r w:rsidRPr="00DB57F3">
              <w:t>iconoscere i vari tipi di isomeri</w:t>
            </w:r>
          </w:p>
          <w:p w:rsidR="0047759D" w:rsidRPr="00DB57F3" w:rsidRDefault="0047759D" w:rsidP="003561E7">
            <w:r w:rsidRPr="00DB57F3">
              <w:t xml:space="preserve">- </w:t>
            </w:r>
            <w:r w:rsidR="00FD7F24" w:rsidRPr="00DB57F3">
              <w:t>S</w:t>
            </w:r>
            <w:r w:rsidRPr="00DB57F3">
              <w:t>aper classificare le diverse reazioni organiche</w:t>
            </w:r>
          </w:p>
          <w:p w:rsidR="0047759D" w:rsidRPr="00DB57F3" w:rsidRDefault="0047759D" w:rsidP="003561E7">
            <w:r w:rsidRPr="00DB57F3">
              <w:t xml:space="preserve">.- </w:t>
            </w:r>
            <w:r w:rsidR="00FD7F24" w:rsidRPr="00DB57F3">
              <w:t>I</w:t>
            </w:r>
            <w:r w:rsidRPr="00DB57F3">
              <w:t xml:space="preserve">dentificare i composti organici a partire dai gruppi funzionali </w:t>
            </w:r>
            <w:r w:rsidR="00FD7F24" w:rsidRPr="00DB57F3">
              <w:t>p</w:t>
            </w:r>
            <w:r w:rsidRPr="00DB57F3">
              <w:t>resenti</w:t>
            </w:r>
          </w:p>
          <w:p w:rsidR="00FD7F24" w:rsidRPr="00DB57F3" w:rsidRDefault="00FD7F24" w:rsidP="003561E7">
            <w:r w:rsidRPr="00DB57F3">
              <w:t>- dedurre il ruolo delle biomolecole dalla loro struttura</w:t>
            </w:r>
          </w:p>
          <w:p w:rsidR="00FD7F24" w:rsidRPr="00DB57F3" w:rsidRDefault="00FD7F24" w:rsidP="003561E7">
            <w:r w:rsidRPr="00DB57F3">
              <w:t>- Saper distinguere tra le diverse vie metaboliche i processi anabolici e quelli catabolici</w:t>
            </w:r>
          </w:p>
          <w:p w:rsidR="00FD7F24" w:rsidRPr="00DB57F3" w:rsidRDefault="00FD7F24" w:rsidP="003561E7">
            <w:r w:rsidRPr="00DB57F3">
              <w:t>- Saper descrivere la struttura e le funzioni degli acidi nucleici e i processi dell’espressione genica</w:t>
            </w:r>
          </w:p>
          <w:p w:rsidR="00FD7F24" w:rsidRPr="00DB57F3" w:rsidRDefault="00FD7F24" w:rsidP="003561E7">
            <w:r w:rsidRPr="00DB57F3">
              <w:lastRenderedPageBreak/>
              <w:t>- Analizzare e comprendere dati ed informazioni provenienti da articoli scientifici che trattano temi di attualità inerenti le biotecnologie e le loro applicazioni</w:t>
            </w:r>
          </w:p>
          <w:p w:rsidR="00FD7F24" w:rsidRPr="00DB57F3" w:rsidRDefault="00FD7F24" w:rsidP="003561E7">
            <w:r w:rsidRPr="00DB57F3">
              <w:t xml:space="preserve">- Comprendere le implicazioni sociali, etiche ed economiche delle  applicazioni </w:t>
            </w:r>
            <w:r w:rsidR="00275F38" w:rsidRPr="00DB57F3">
              <w:t>b</w:t>
            </w:r>
            <w:r w:rsidRPr="00DB57F3">
              <w:t>iotecnologiche</w:t>
            </w:r>
          </w:p>
          <w:p w:rsidR="00FD7F24" w:rsidRPr="00DB57F3" w:rsidRDefault="00FD7F24" w:rsidP="003561E7"/>
          <w:p w:rsidR="0047759D" w:rsidRPr="00DB57F3" w:rsidRDefault="0047759D" w:rsidP="003561E7">
            <w:pPr>
              <w:pStyle w:val="Paragrafoelenco"/>
            </w:pPr>
          </w:p>
        </w:tc>
        <w:tc>
          <w:tcPr>
            <w:tcW w:w="2976" w:type="dxa"/>
          </w:tcPr>
          <w:p w:rsidR="0040559D" w:rsidRPr="00DB57F3" w:rsidRDefault="0040559D" w:rsidP="003561E7">
            <w:r w:rsidRPr="00DB57F3">
              <w:lastRenderedPageBreak/>
              <w:t xml:space="preserve">Fare riferimento alle conoscenze pregresse ed essere consapevoli dell’interdipendenza tra le varie discipline in particolare matematica, fisica, </w:t>
            </w:r>
          </w:p>
          <w:p w:rsidR="0040559D" w:rsidRPr="00DB57F3" w:rsidRDefault="0040559D" w:rsidP="003561E7">
            <w:r w:rsidRPr="00DB57F3">
              <w:t xml:space="preserve">Usare un linguaggio rigorosamente scientifico utilizzando le conoscenze di altre discipline quali matematica, fisica ed informatica. </w:t>
            </w:r>
          </w:p>
          <w:p w:rsidR="0040559D" w:rsidRPr="00DB57F3" w:rsidRDefault="0040559D" w:rsidP="003561E7">
            <w:r w:rsidRPr="00DB57F3">
              <w:t>Conoscere i modelli della struttura interna della Terra</w:t>
            </w:r>
          </w:p>
          <w:p w:rsidR="0040559D" w:rsidRPr="00DB57F3" w:rsidRDefault="0040559D" w:rsidP="003561E7">
            <w:r w:rsidRPr="00DB57F3">
              <w:t xml:space="preserve">Conoscere la teoria dell’ isostasia, della deriva dei continenti e dell’ espansione dei fondali </w:t>
            </w:r>
          </w:p>
          <w:p w:rsidR="0040559D" w:rsidRPr="00DB57F3" w:rsidRDefault="0040559D" w:rsidP="003561E7">
            <w:r w:rsidRPr="00DB57F3">
              <w:t>oceanici</w:t>
            </w:r>
          </w:p>
          <w:p w:rsidR="0040559D" w:rsidRPr="00DB57F3" w:rsidRDefault="0040559D" w:rsidP="003561E7">
            <w:r w:rsidRPr="00DB57F3">
              <w:t>Illustrare la teoria della tettonica delle placche</w:t>
            </w:r>
          </w:p>
          <w:p w:rsidR="0040559D" w:rsidRPr="00DB57F3" w:rsidRDefault="0040559D" w:rsidP="003561E7">
            <w:r w:rsidRPr="00DB57F3">
              <w:t>e le sue implicazioni</w:t>
            </w:r>
          </w:p>
          <w:p w:rsidR="0040559D" w:rsidRPr="00DB57F3" w:rsidRDefault="0040559D" w:rsidP="003561E7">
            <w:r w:rsidRPr="00DB57F3">
              <w:t xml:space="preserve">Descrivere la struttura dei fondali , delle terre </w:t>
            </w:r>
          </w:p>
          <w:p w:rsidR="0040559D" w:rsidRPr="00DB57F3" w:rsidRDefault="0040559D" w:rsidP="003561E7">
            <w:r w:rsidRPr="00DB57F3">
              <w:t>emerse e i margini delle zolle</w:t>
            </w:r>
          </w:p>
          <w:p w:rsidR="0040559D" w:rsidRPr="00DB57F3" w:rsidRDefault="0040559D" w:rsidP="003561E7">
            <w:r w:rsidRPr="00DB57F3">
              <w:t>Descrivere i tipi di deformazione della crosta terrestre e i diversi modi di formazione di una catena montuosa.</w:t>
            </w:r>
          </w:p>
          <w:p w:rsidR="0040559D" w:rsidRPr="00DB57F3" w:rsidRDefault="0040559D" w:rsidP="003561E7"/>
          <w:p w:rsidR="0040559D" w:rsidRPr="00DB57F3" w:rsidRDefault="0040559D" w:rsidP="003561E7">
            <w:r w:rsidRPr="00DB57F3">
              <w:t>Associare la famiglia dei composti alla formula.</w:t>
            </w:r>
          </w:p>
          <w:p w:rsidR="0040559D" w:rsidRPr="00DB57F3" w:rsidRDefault="0040559D" w:rsidP="003561E7">
            <w:r w:rsidRPr="00DB57F3">
              <w:t xml:space="preserve">Comprendere come mediante reazioni di </w:t>
            </w:r>
          </w:p>
          <w:p w:rsidR="0040559D" w:rsidRPr="00DB57F3" w:rsidRDefault="0040559D" w:rsidP="003561E7">
            <w:r w:rsidRPr="00DB57F3">
              <w:t xml:space="preserve">piccole molecole (monomeri), si formano </w:t>
            </w:r>
          </w:p>
          <w:p w:rsidR="0040559D" w:rsidRPr="00DB57F3" w:rsidRDefault="0040559D" w:rsidP="003561E7">
            <w:r w:rsidRPr="00DB57F3">
              <w:t>grosse molecole: polimerizzazione.</w:t>
            </w:r>
          </w:p>
          <w:p w:rsidR="0040559D" w:rsidRPr="00DB57F3" w:rsidRDefault="0040559D" w:rsidP="003561E7">
            <w:r w:rsidRPr="00DB57F3">
              <w:t xml:space="preserve">Distinguere tra acidi grassi e trigliceridi saturi </w:t>
            </w:r>
          </w:p>
          <w:p w:rsidR="0040559D" w:rsidRPr="00DB57F3" w:rsidRDefault="0040559D" w:rsidP="003561E7">
            <w:r w:rsidRPr="00DB57F3">
              <w:t>e insaturi.</w:t>
            </w:r>
          </w:p>
          <w:p w:rsidR="0040559D" w:rsidRPr="00DB57F3" w:rsidRDefault="0040559D" w:rsidP="003561E7">
            <w:r w:rsidRPr="00DB57F3">
              <w:t xml:space="preserve">Formare il legame peptidico tra due </w:t>
            </w:r>
          </w:p>
          <w:p w:rsidR="0040559D" w:rsidRPr="00DB57F3" w:rsidRDefault="0040559D" w:rsidP="003561E7">
            <w:r w:rsidRPr="00DB57F3">
              <w:t xml:space="preserve">amminoacidi </w:t>
            </w:r>
          </w:p>
          <w:p w:rsidR="0040559D" w:rsidRPr="00DB57F3" w:rsidRDefault="0040559D" w:rsidP="003561E7">
            <w:r w:rsidRPr="00DB57F3">
              <w:lastRenderedPageBreak/>
              <w:t xml:space="preserve">Riconoscere che la  funzione delle proteine </w:t>
            </w:r>
          </w:p>
          <w:p w:rsidR="0040559D" w:rsidRPr="00DB57F3" w:rsidRDefault="0040559D" w:rsidP="003561E7">
            <w:r w:rsidRPr="00DB57F3">
              <w:t>dipende dalla sua struttura.</w:t>
            </w:r>
          </w:p>
          <w:p w:rsidR="0040559D" w:rsidRPr="00DB57F3" w:rsidRDefault="0040559D" w:rsidP="003561E7">
            <w:r w:rsidRPr="00DB57F3">
              <w:t>Associare le basi complementari nel DNA</w:t>
            </w:r>
          </w:p>
          <w:p w:rsidR="0040559D" w:rsidRPr="00DB57F3" w:rsidRDefault="0040559D" w:rsidP="003561E7">
            <w:r w:rsidRPr="00DB57F3">
              <w:t xml:space="preserve">Spiegare quali sono le principali funzioni </w:t>
            </w:r>
          </w:p>
          <w:p w:rsidR="0040559D" w:rsidRPr="00DB57F3" w:rsidRDefault="0040559D" w:rsidP="003561E7">
            <w:r w:rsidRPr="00DB57F3">
              <w:t>svolte da glucidi, lipidi e proteine.</w:t>
            </w:r>
          </w:p>
          <w:p w:rsidR="0040559D" w:rsidRPr="00DB57F3" w:rsidRDefault="0040559D" w:rsidP="003561E7">
            <w:r w:rsidRPr="00DB57F3">
              <w:t xml:space="preserve">Comprendere il ruolo delle biomolecole negli </w:t>
            </w:r>
          </w:p>
          <w:p w:rsidR="0040559D" w:rsidRPr="00DB57F3" w:rsidRDefault="0040559D" w:rsidP="003561E7">
            <w:r w:rsidRPr="00DB57F3">
              <w:t>organismi</w:t>
            </w:r>
          </w:p>
        </w:tc>
        <w:tc>
          <w:tcPr>
            <w:tcW w:w="2694" w:type="dxa"/>
          </w:tcPr>
          <w:p w:rsidR="0040559D" w:rsidRPr="00DB57F3" w:rsidRDefault="0040559D" w:rsidP="003561E7">
            <w:r w:rsidRPr="00DB57F3">
              <w:lastRenderedPageBreak/>
              <w:t>Crosta terrestre: minerali e rocce. La giacitura e le deformazioni delle rocce. I fenomeni vulcanici. I fenomeni sismici. La Tettonica delle placche. La storia della Terra. Il modellamento del rilievo terrestre.</w:t>
            </w:r>
          </w:p>
          <w:p w:rsidR="0040559D" w:rsidRPr="00DB57F3" w:rsidRDefault="0040559D" w:rsidP="003561E7">
            <w:r w:rsidRPr="00DB57F3">
              <w:t>Conoscere gli stati di ibridazione del carbonio</w:t>
            </w:r>
          </w:p>
          <w:p w:rsidR="0040559D" w:rsidRPr="00DB57F3" w:rsidRDefault="0040559D" w:rsidP="003561E7">
            <w:r w:rsidRPr="00DB57F3">
              <w:t xml:space="preserve">Conoscere le varie classi di idrocarburi </w:t>
            </w:r>
          </w:p>
          <w:p w:rsidR="0040559D" w:rsidRPr="00DB57F3" w:rsidRDefault="0040559D" w:rsidP="003561E7">
            <w:r w:rsidRPr="00DB57F3">
              <w:t xml:space="preserve">Conoscere le diverse isomerie: posizione </w:t>
            </w:r>
          </w:p>
          <w:p w:rsidR="0040559D" w:rsidRPr="00DB57F3" w:rsidRDefault="0040559D" w:rsidP="003561E7">
            <w:r w:rsidRPr="00DB57F3">
              <w:t xml:space="preserve"> cis- tran dei diversi tipi di </w:t>
            </w:r>
          </w:p>
          <w:p w:rsidR="0040559D" w:rsidRPr="00DB57F3" w:rsidRDefault="0040559D" w:rsidP="003561E7">
            <w:r w:rsidRPr="00DB57F3">
              <w:t>idrocarburi.</w:t>
            </w:r>
          </w:p>
          <w:p w:rsidR="0040559D" w:rsidRPr="00DB57F3" w:rsidRDefault="0040559D" w:rsidP="003561E7">
            <w:r w:rsidRPr="00DB57F3">
              <w:t xml:space="preserve"> Dai gruppi funzionali ai polimeri. Le basi della biochimica: glicidi, lipidi, proteine, acidi nucleici.</w:t>
            </w:r>
          </w:p>
          <w:p w:rsidR="0040559D" w:rsidRPr="00DB57F3" w:rsidRDefault="0040559D" w:rsidP="003561E7">
            <w:r w:rsidRPr="00DB57F3">
              <w:t>Il metabolismo: trasformazioni chimiche all’interno delle cellule e produzione di energia. Biotecnologie: colture cellulari, DNA ricombinante, clonaggio e clonazione, ingegneria genetica ed OGM.</w:t>
            </w:r>
          </w:p>
          <w:p w:rsidR="0040559D" w:rsidRPr="00DB57F3" w:rsidRDefault="0040559D" w:rsidP="003561E7">
            <w:r w:rsidRPr="00DB57F3">
              <w:t>Le applicazioni delle biotecnologie</w:t>
            </w:r>
          </w:p>
        </w:tc>
      </w:tr>
    </w:tbl>
    <w:p w:rsidR="005A1FB0" w:rsidRDefault="005A1FB0"/>
    <w:p w:rsidR="00E46CA6" w:rsidRDefault="00E46CA6">
      <w:r w:rsidRPr="00E46CA6">
        <w:rPr>
          <w:b/>
          <w:u w:val="single"/>
        </w:rPr>
        <w:t>ORIZZONTALITA’:</w:t>
      </w:r>
      <w:r w:rsidRPr="00E46CA6">
        <w:t xml:space="preserve"> </w:t>
      </w:r>
      <w:r w:rsidRPr="00BB679D">
        <w:t xml:space="preserve">Visita </w:t>
      </w:r>
      <w:r>
        <w:t>al dipartimento di Scie</w:t>
      </w:r>
      <w:r w:rsidRPr="00BB679D">
        <w:t xml:space="preserve">nze </w:t>
      </w:r>
      <w:r>
        <w:t>naturali e geologiche dell’UNICAL</w:t>
      </w:r>
    </w:p>
    <w:p w:rsidR="00E46CA6" w:rsidRPr="00E46CA6" w:rsidRDefault="00E46CA6" w:rsidP="00E46CA6">
      <w:r w:rsidRPr="00E46CA6">
        <w:rPr>
          <w:b/>
          <w:u w:val="single"/>
        </w:rPr>
        <w:t>INTERDISCIPLINARITA</w:t>
      </w:r>
      <w:r>
        <w:t xml:space="preserve">’: </w:t>
      </w:r>
      <w:r w:rsidRPr="00E46CA6">
        <w:t>Tutte le discipline dell’area tecnico- scientifica e umanistiche</w:t>
      </w:r>
    </w:p>
    <w:p w:rsidR="00E46CA6" w:rsidRDefault="00E46CA6"/>
    <w:p w:rsidR="00DB57F3" w:rsidRDefault="00DB57F3"/>
    <w:p w:rsidR="00DB57F3" w:rsidRDefault="00DB57F3"/>
    <w:p w:rsidR="00DB57F3" w:rsidRDefault="00DB57F3"/>
    <w:p w:rsidR="00DB57F3" w:rsidRDefault="00DB57F3"/>
    <w:p w:rsidR="00DB57F3" w:rsidRDefault="00DB57F3"/>
    <w:p w:rsidR="00DB57F3" w:rsidRDefault="00DB57F3"/>
    <w:p w:rsidR="00DB57F3" w:rsidRDefault="00DB57F3"/>
    <w:p w:rsidR="00DB57F3" w:rsidRDefault="00DB57F3"/>
    <w:p w:rsidR="00DB57F3" w:rsidRDefault="00DB57F3"/>
    <w:p w:rsidR="00DB57F3" w:rsidRDefault="00DB57F3"/>
    <w:p w:rsidR="00DB57F3" w:rsidRDefault="00DB57F3"/>
    <w:p w:rsidR="00DB57F3" w:rsidRDefault="00DB57F3"/>
    <w:p w:rsidR="00DB57F3" w:rsidRDefault="00DB57F3"/>
    <w:p w:rsidR="00DB57F3" w:rsidRDefault="00DB57F3"/>
    <w:tbl>
      <w:tblPr>
        <w:tblStyle w:val="Grigliatabella1"/>
        <w:tblW w:w="0" w:type="auto"/>
        <w:tblCellMar>
          <w:left w:w="70" w:type="dxa"/>
          <w:right w:w="70" w:type="dxa"/>
        </w:tblCellMar>
        <w:tblLook w:val="0000" w:firstRow="0" w:lastRow="0" w:firstColumn="0" w:lastColumn="0" w:noHBand="0" w:noVBand="0"/>
      </w:tblPr>
      <w:tblGrid>
        <w:gridCol w:w="1692"/>
        <w:gridCol w:w="1584"/>
        <w:gridCol w:w="19"/>
        <w:gridCol w:w="3318"/>
        <w:gridCol w:w="3015"/>
      </w:tblGrid>
      <w:tr w:rsidR="00DB57F3" w:rsidRPr="00DB57F3" w:rsidTr="00DB57F3">
        <w:trPr>
          <w:trHeight w:val="255"/>
        </w:trPr>
        <w:tc>
          <w:tcPr>
            <w:tcW w:w="9628" w:type="dxa"/>
            <w:gridSpan w:val="5"/>
          </w:tcPr>
          <w:p w:rsidR="00DB57F3" w:rsidRPr="00DB57F3" w:rsidRDefault="00DB57F3" w:rsidP="00DB57F3">
            <w:pPr>
              <w:ind w:left="-5"/>
              <w:jc w:val="center"/>
              <w:rPr>
                <w:b/>
                <w:sz w:val="24"/>
                <w:szCs w:val="24"/>
              </w:rPr>
            </w:pPr>
            <w:r w:rsidRPr="00DB57F3">
              <w:rPr>
                <w:b/>
                <w:sz w:val="24"/>
                <w:szCs w:val="24"/>
              </w:rPr>
              <w:lastRenderedPageBreak/>
              <w:t>LIVELLI DI COMPETENZA RAGGIUNTI</w:t>
            </w:r>
          </w:p>
        </w:tc>
      </w:tr>
      <w:tr w:rsidR="00E46CA6" w:rsidRPr="00DB57F3" w:rsidTr="00E46CA6">
        <w:tblPrEx>
          <w:tblCellMar>
            <w:left w:w="108" w:type="dxa"/>
            <w:right w:w="108" w:type="dxa"/>
          </w:tblCellMar>
          <w:tblLook w:val="04A0" w:firstRow="1" w:lastRow="0" w:firstColumn="1" w:lastColumn="0" w:noHBand="0" w:noVBand="1"/>
        </w:tblPrEx>
        <w:tc>
          <w:tcPr>
            <w:tcW w:w="1697" w:type="dxa"/>
          </w:tcPr>
          <w:p w:rsidR="00DB57F3" w:rsidRPr="00DB57F3" w:rsidRDefault="00DB57F3" w:rsidP="00DB57F3">
            <w:pPr>
              <w:rPr>
                <w:b/>
                <w:sz w:val="20"/>
                <w:szCs w:val="20"/>
              </w:rPr>
            </w:pPr>
          </w:p>
          <w:p w:rsidR="00DB57F3" w:rsidRPr="00DB57F3" w:rsidRDefault="00DB57F3" w:rsidP="00DB57F3">
            <w:pPr>
              <w:rPr>
                <w:b/>
                <w:sz w:val="20"/>
                <w:szCs w:val="20"/>
              </w:rPr>
            </w:pPr>
            <w:r w:rsidRPr="00DB57F3">
              <w:rPr>
                <w:b/>
                <w:sz w:val="20"/>
                <w:szCs w:val="20"/>
              </w:rPr>
              <w:t>COMPETENZA</w:t>
            </w:r>
          </w:p>
        </w:tc>
        <w:tc>
          <w:tcPr>
            <w:tcW w:w="1623" w:type="dxa"/>
            <w:gridSpan w:val="2"/>
          </w:tcPr>
          <w:p w:rsidR="00DB57F3" w:rsidRPr="00DB57F3" w:rsidRDefault="00DB57F3" w:rsidP="00DB57F3">
            <w:pPr>
              <w:rPr>
                <w:b/>
                <w:sz w:val="20"/>
                <w:szCs w:val="20"/>
              </w:rPr>
            </w:pPr>
            <w:r w:rsidRPr="00DB57F3">
              <w:rPr>
                <w:b/>
                <w:sz w:val="20"/>
                <w:szCs w:val="20"/>
              </w:rPr>
              <w:t>Livello alto:</w:t>
            </w:r>
          </w:p>
          <w:p w:rsidR="00DB57F3" w:rsidRPr="00DB57F3" w:rsidRDefault="00DB57F3" w:rsidP="00DB57F3">
            <w:pPr>
              <w:rPr>
                <w:sz w:val="20"/>
                <w:szCs w:val="20"/>
              </w:rPr>
            </w:pPr>
            <w:r w:rsidRPr="00DB57F3">
              <w:rPr>
                <w:sz w:val="20"/>
                <w:szCs w:val="20"/>
              </w:rPr>
              <w:t>pieno  raggiungimento degli obiettivi</w:t>
            </w:r>
          </w:p>
          <w:p w:rsidR="00DB57F3" w:rsidRPr="00DB57F3" w:rsidRDefault="00DB57F3" w:rsidP="00DB57F3">
            <w:pPr>
              <w:rPr>
                <w:sz w:val="20"/>
                <w:szCs w:val="20"/>
              </w:rPr>
            </w:pPr>
            <w:r w:rsidRPr="00DB57F3">
              <w:rPr>
                <w:sz w:val="20"/>
                <w:szCs w:val="20"/>
              </w:rPr>
              <w:t>( 7-10)</w:t>
            </w:r>
          </w:p>
        </w:tc>
        <w:tc>
          <w:tcPr>
            <w:tcW w:w="3303" w:type="dxa"/>
          </w:tcPr>
          <w:p w:rsidR="00DB57F3" w:rsidRPr="00DB57F3" w:rsidRDefault="00DB57F3" w:rsidP="00DB57F3">
            <w:pPr>
              <w:rPr>
                <w:sz w:val="20"/>
                <w:szCs w:val="20"/>
              </w:rPr>
            </w:pPr>
            <w:r w:rsidRPr="00DB57F3">
              <w:rPr>
                <w:b/>
                <w:sz w:val="20"/>
                <w:szCs w:val="20"/>
              </w:rPr>
              <w:t>Livello medio</w:t>
            </w:r>
            <w:r w:rsidRPr="00DB57F3">
              <w:rPr>
                <w:sz w:val="20"/>
                <w:szCs w:val="20"/>
              </w:rPr>
              <w:t>:</w:t>
            </w:r>
          </w:p>
          <w:p w:rsidR="00DB57F3" w:rsidRPr="00DB57F3" w:rsidRDefault="00DB57F3" w:rsidP="00DB57F3">
            <w:pPr>
              <w:rPr>
                <w:sz w:val="20"/>
                <w:szCs w:val="20"/>
              </w:rPr>
            </w:pPr>
            <w:r w:rsidRPr="00DB57F3">
              <w:rPr>
                <w:sz w:val="20"/>
                <w:szCs w:val="20"/>
              </w:rPr>
              <w:t>raggiungimento degli obiettivi minimi</w:t>
            </w:r>
          </w:p>
          <w:p w:rsidR="00DB57F3" w:rsidRPr="00DB57F3" w:rsidRDefault="00DB57F3" w:rsidP="00DB57F3">
            <w:pPr>
              <w:rPr>
                <w:sz w:val="20"/>
                <w:szCs w:val="20"/>
              </w:rPr>
            </w:pPr>
            <w:r w:rsidRPr="00DB57F3">
              <w:rPr>
                <w:sz w:val="20"/>
                <w:szCs w:val="20"/>
              </w:rPr>
              <w:t>(5-6)</w:t>
            </w:r>
          </w:p>
        </w:tc>
        <w:tc>
          <w:tcPr>
            <w:tcW w:w="3005" w:type="dxa"/>
          </w:tcPr>
          <w:p w:rsidR="00DB57F3" w:rsidRPr="00DB57F3" w:rsidRDefault="00DB57F3" w:rsidP="00DB57F3">
            <w:pPr>
              <w:rPr>
                <w:sz w:val="20"/>
                <w:szCs w:val="20"/>
              </w:rPr>
            </w:pPr>
            <w:r w:rsidRPr="00DB57F3">
              <w:rPr>
                <w:b/>
                <w:sz w:val="20"/>
                <w:szCs w:val="20"/>
              </w:rPr>
              <w:t>Livello basso</w:t>
            </w:r>
            <w:r w:rsidRPr="00DB57F3">
              <w:rPr>
                <w:sz w:val="20"/>
                <w:szCs w:val="20"/>
              </w:rPr>
              <w:t>:</w:t>
            </w:r>
          </w:p>
          <w:p w:rsidR="00DB57F3" w:rsidRPr="00DB57F3" w:rsidRDefault="00DB57F3" w:rsidP="00DB57F3">
            <w:pPr>
              <w:rPr>
                <w:sz w:val="20"/>
                <w:szCs w:val="20"/>
              </w:rPr>
            </w:pPr>
            <w:r w:rsidRPr="00DB57F3">
              <w:rPr>
                <w:sz w:val="20"/>
                <w:szCs w:val="20"/>
              </w:rPr>
              <w:t>Raggiungimento parziale degli obiettivi</w:t>
            </w:r>
          </w:p>
        </w:tc>
      </w:tr>
      <w:tr w:rsidR="00E46CA6" w:rsidRPr="00DB57F3" w:rsidTr="00E46CA6">
        <w:tblPrEx>
          <w:tblCellMar>
            <w:left w:w="108" w:type="dxa"/>
            <w:right w:w="108" w:type="dxa"/>
          </w:tblCellMar>
          <w:tblLook w:val="04A0" w:firstRow="1" w:lastRow="0" w:firstColumn="1" w:lastColumn="0" w:noHBand="0" w:noVBand="1"/>
        </w:tblPrEx>
        <w:tc>
          <w:tcPr>
            <w:tcW w:w="1697" w:type="dxa"/>
          </w:tcPr>
          <w:p w:rsidR="00DB57F3" w:rsidRPr="00DB57F3" w:rsidRDefault="00DB57F3" w:rsidP="00DB57F3">
            <w:pPr>
              <w:rPr>
                <w:b/>
                <w:sz w:val="20"/>
                <w:szCs w:val="20"/>
              </w:rPr>
            </w:pPr>
            <w:r w:rsidRPr="00DB57F3">
              <w:rPr>
                <w:b/>
                <w:sz w:val="20"/>
                <w:szCs w:val="20"/>
              </w:rPr>
              <w:t xml:space="preserve">Comunicare </w:t>
            </w:r>
          </w:p>
          <w:p w:rsidR="00DB57F3" w:rsidRPr="00DB57F3" w:rsidRDefault="00DB57F3" w:rsidP="00DB57F3">
            <w:pPr>
              <w:rPr>
                <w:sz w:val="20"/>
                <w:szCs w:val="20"/>
              </w:rPr>
            </w:pPr>
            <w:r w:rsidRPr="00DB57F3">
              <w:rPr>
                <w:sz w:val="20"/>
                <w:szCs w:val="20"/>
              </w:rPr>
              <w:t>Lavorare nella classe da soli o in gruppo, rispettando le consegne</w:t>
            </w:r>
          </w:p>
        </w:tc>
        <w:tc>
          <w:tcPr>
            <w:tcW w:w="1623" w:type="dxa"/>
            <w:gridSpan w:val="2"/>
          </w:tcPr>
          <w:p w:rsidR="00DB57F3" w:rsidRPr="00DB57F3" w:rsidRDefault="00DB57F3" w:rsidP="00DB57F3">
            <w:pPr>
              <w:rPr>
                <w:sz w:val="20"/>
                <w:szCs w:val="20"/>
              </w:rPr>
            </w:pPr>
            <w:r w:rsidRPr="00DB57F3">
              <w:rPr>
                <w:sz w:val="20"/>
                <w:szCs w:val="20"/>
              </w:rPr>
              <w:t>Comunica in modo corretto e con ricchezza di particolari i contenuti della disciplina, rispetta le consegne e sa lavorare nella classe</w:t>
            </w:r>
          </w:p>
        </w:tc>
        <w:tc>
          <w:tcPr>
            <w:tcW w:w="3303" w:type="dxa"/>
          </w:tcPr>
          <w:p w:rsidR="00DB57F3" w:rsidRPr="00DB57F3" w:rsidRDefault="00DB57F3" w:rsidP="00DB57F3">
            <w:pPr>
              <w:rPr>
                <w:sz w:val="20"/>
                <w:szCs w:val="20"/>
              </w:rPr>
            </w:pPr>
            <w:r w:rsidRPr="00DB57F3">
              <w:rPr>
                <w:sz w:val="20"/>
                <w:szCs w:val="20"/>
              </w:rPr>
              <w:t xml:space="preserve">Comunica nelle linee essenziali e in modo globalmente corretta i contenuti della disciplina, rispetta generalmente le consegne e sa lavorare nella classe </w:t>
            </w:r>
          </w:p>
        </w:tc>
        <w:tc>
          <w:tcPr>
            <w:tcW w:w="3005" w:type="dxa"/>
          </w:tcPr>
          <w:p w:rsidR="00DB57F3" w:rsidRPr="00DB57F3" w:rsidRDefault="00DB57F3" w:rsidP="00DB57F3">
            <w:pPr>
              <w:rPr>
                <w:sz w:val="20"/>
                <w:szCs w:val="20"/>
              </w:rPr>
            </w:pPr>
            <w:r w:rsidRPr="00DB57F3">
              <w:rPr>
                <w:sz w:val="20"/>
                <w:szCs w:val="20"/>
              </w:rPr>
              <w:t>Comunica in modo lacunoso, frammentario e confuso i contenuti delle scienze naturali, non rispetta le consegne e non sa lavorare nella classe</w:t>
            </w:r>
          </w:p>
        </w:tc>
      </w:tr>
      <w:tr w:rsidR="00E46CA6" w:rsidRPr="00DB57F3" w:rsidTr="00E46CA6">
        <w:tblPrEx>
          <w:tblCellMar>
            <w:left w:w="108" w:type="dxa"/>
            <w:right w:w="108" w:type="dxa"/>
          </w:tblCellMar>
          <w:tblLook w:val="04A0" w:firstRow="1" w:lastRow="0" w:firstColumn="1" w:lastColumn="0" w:noHBand="0" w:noVBand="1"/>
        </w:tblPrEx>
        <w:tc>
          <w:tcPr>
            <w:tcW w:w="1697" w:type="dxa"/>
          </w:tcPr>
          <w:p w:rsidR="00DB57F3" w:rsidRPr="00DB57F3" w:rsidRDefault="00DB57F3" w:rsidP="00DB57F3">
            <w:pPr>
              <w:rPr>
                <w:sz w:val="20"/>
                <w:szCs w:val="20"/>
              </w:rPr>
            </w:pPr>
            <w:r w:rsidRPr="00DB57F3">
              <w:rPr>
                <w:b/>
                <w:sz w:val="20"/>
                <w:szCs w:val="20"/>
              </w:rPr>
              <w:t>Comprendere</w:t>
            </w:r>
            <w:r w:rsidRPr="00DB57F3">
              <w:rPr>
                <w:sz w:val="20"/>
                <w:szCs w:val="20"/>
              </w:rPr>
              <w:t xml:space="preserve"> ed utilizzare i linguaggi specifici</w:t>
            </w:r>
          </w:p>
        </w:tc>
        <w:tc>
          <w:tcPr>
            <w:tcW w:w="1623" w:type="dxa"/>
            <w:gridSpan w:val="2"/>
          </w:tcPr>
          <w:p w:rsidR="00DB57F3" w:rsidRPr="00DB57F3" w:rsidRDefault="00DB57F3" w:rsidP="00DB57F3">
            <w:pPr>
              <w:rPr>
                <w:sz w:val="20"/>
                <w:szCs w:val="20"/>
              </w:rPr>
            </w:pPr>
            <w:r w:rsidRPr="00DB57F3">
              <w:rPr>
                <w:sz w:val="20"/>
                <w:szCs w:val="20"/>
              </w:rPr>
              <w:t>Utilizza con padronanza il lessico scientifico</w:t>
            </w:r>
          </w:p>
        </w:tc>
        <w:tc>
          <w:tcPr>
            <w:tcW w:w="3303" w:type="dxa"/>
          </w:tcPr>
          <w:p w:rsidR="00DB57F3" w:rsidRPr="00DB57F3" w:rsidRDefault="00DB57F3" w:rsidP="00DB57F3">
            <w:pPr>
              <w:rPr>
                <w:sz w:val="20"/>
                <w:szCs w:val="20"/>
              </w:rPr>
            </w:pPr>
            <w:r w:rsidRPr="00DB57F3">
              <w:rPr>
                <w:sz w:val="20"/>
                <w:szCs w:val="20"/>
              </w:rPr>
              <w:t xml:space="preserve">Comprende ed usa i più comuni termini e simboli del lessico scientifico </w:t>
            </w:r>
          </w:p>
        </w:tc>
        <w:tc>
          <w:tcPr>
            <w:tcW w:w="3005" w:type="dxa"/>
          </w:tcPr>
          <w:p w:rsidR="00DB57F3" w:rsidRPr="00DB57F3" w:rsidRDefault="00DB57F3" w:rsidP="00DB57F3">
            <w:pPr>
              <w:rPr>
                <w:sz w:val="20"/>
                <w:szCs w:val="20"/>
              </w:rPr>
            </w:pPr>
            <w:r w:rsidRPr="00DB57F3">
              <w:rPr>
                <w:sz w:val="20"/>
                <w:szCs w:val="20"/>
              </w:rPr>
              <w:t xml:space="preserve">Conosce in modo confuso ed usa in modo improprio il lessico scientifico </w:t>
            </w:r>
          </w:p>
        </w:tc>
      </w:tr>
      <w:tr w:rsidR="00E46CA6" w:rsidRPr="00DB57F3" w:rsidTr="00E46CA6">
        <w:tblPrEx>
          <w:tblCellMar>
            <w:left w:w="108" w:type="dxa"/>
            <w:right w:w="108" w:type="dxa"/>
          </w:tblCellMar>
          <w:tblLook w:val="04A0" w:firstRow="1" w:lastRow="0" w:firstColumn="1" w:lastColumn="0" w:noHBand="0" w:noVBand="1"/>
        </w:tblPrEx>
        <w:tc>
          <w:tcPr>
            <w:tcW w:w="1697" w:type="dxa"/>
          </w:tcPr>
          <w:p w:rsidR="00DB57F3" w:rsidRPr="00DB57F3" w:rsidRDefault="00DB57F3" w:rsidP="00DB57F3">
            <w:pPr>
              <w:rPr>
                <w:sz w:val="20"/>
                <w:szCs w:val="20"/>
              </w:rPr>
            </w:pPr>
            <w:r w:rsidRPr="00DB57F3">
              <w:rPr>
                <w:b/>
                <w:sz w:val="20"/>
                <w:szCs w:val="20"/>
              </w:rPr>
              <w:t>Applicare</w:t>
            </w:r>
            <w:r w:rsidRPr="00DB57F3">
              <w:rPr>
                <w:sz w:val="20"/>
                <w:szCs w:val="20"/>
              </w:rPr>
              <w:t xml:space="preserve"> il metodo scientifico (progettare, imparare ad imparare, risolvere problemi…)</w:t>
            </w:r>
          </w:p>
        </w:tc>
        <w:tc>
          <w:tcPr>
            <w:tcW w:w="1623" w:type="dxa"/>
            <w:gridSpan w:val="2"/>
          </w:tcPr>
          <w:p w:rsidR="00DB57F3" w:rsidRPr="00DB57F3" w:rsidRDefault="00DB57F3" w:rsidP="00DB57F3">
            <w:pPr>
              <w:rPr>
                <w:sz w:val="20"/>
                <w:szCs w:val="20"/>
              </w:rPr>
            </w:pPr>
            <w:r w:rsidRPr="00DB57F3">
              <w:rPr>
                <w:sz w:val="20"/>
                <w:szCs w:val="20"/>
              </w:rPr>
              <w:t>Applica le conoscenze e le procedure scientifiche correttamente; formula ipotesi di fenomeni naturali in modo autonomo e creativo; riesce a raccogliere dati e informazioni in modo adeguato e a rielaborarli; comunica in modo appropriato e specifico i risultati di una esperienza</w:t>
            </w:r>
          </w:p>
        </w:tc>
        <w:tc>
          <w:tcPr>
            <w:tcW w:w="3303" w:type="dxa"/>
          </w:tcPr>
          <w:p w:rsidR="00DB57F3" w:rsidRPr="00DB57F3" w:rsidRDefault="00DB57F3" w:rsidP="00DB57F3">
            <w:pPr>
              <w:rPr>
                <w:sz w:val="20"/>
                <w:szCs w:val="20"/>
              </w:rPr>
            </w:pPr>
            <w:r w:rsidRPr="00DB57F3">
              <w:rPr>
                <w:sz w:val="20"/>
                <w:szCs w:val="20"/>
              </w:rPr>
              <w:t xml:space="preserve">Applica parzialmente le conoscenze e le procedure scientifiche; formula ipotesi solo di semplici fenomeni naturali; riesce sufficientemente a raccogliere dati e informazioni e a rielaborarli ; comunica, in genere, con linguaggio adeguato i risultati di una esperienza  </w:t>
            </w:r>
          </w:p>
        </w:tc>
        <w:tc>
          <w:tcPr>
            <w:tcW w:w="3005" w:type="dxa"/>
          </w:tcPr>
          <w:p w:rsidR="00DB57F3" w:rsidRPr="00DB57F3" w:rsidRDefault="00DB57F3" w:rsidP="00DB57F3">
            <w:pPr>
              <w:rPr>
                <w:sz w:val="20"/>
                <w:szCs w:val="20"/>
              </w:rPr>
            </w:pPr>
            <w:r w:rsidRPr="00DB57F3">
              <w:rPr>
                <w:sz w:val="20"/>
                <w:szCs w:val="20"/>
              </w:rPr>
              <w:t>Non riesce ad applicare le conoscenze e le procedure scientifiche; riesce con difficoltà a formulare ipotesi di interpretazione di alcuni tra i più semplici fenomeni naturali; riesce in modo stentato ( o non riesce) a raccogliere dati e a rielaborarli; comunica con linguaggio inadeguato i risultati di una esperienza</w:t>
            </w:r>
          </w:p>
        </w:tc>
      </w:tr>
      <w:tr w:rsidR="00E46CA6" w:rsidRPr="00DB57F3" w:rsidTr="00E46CA6">
        <w:tblPrEx>
          <w:tblCellMar>
            <w:left w:w="108" w:type="dxa"/>
            <w:right w:w="108" w:type="dxa"/>
          </w:tblCellMar>
          <w:tblLook w:val="04A0" w:firstRow="1" w:lastRow="0" w:firstColumn="1" w:lastColumn="0" w:noHBand="0" w:noVBand="1"/>
        </w:tblPrEx>
        <w:tc>
          <w:tcPr>
            <w:tcW w:w="1697" w:type="dxa"/>
          </w:tcPr>
          <w:p w:rsidR="00DB57F3" w:rsidRPr="00DB57F3" w:rsidRDefault="00DB57F3" w:rsidP="00DB57F3">
            <w:pPr>
              <w:rPr>
                <w:sz w:val="20"/>
                <w:szCs w:val="20"/>
              </w:rPr>
            </w:pPr>
            <w:r w:rsidRPr="00DB57F3">
              <w:rPr>
                <w:sz w:val="20"/>
                <w:szCs w:val="20"/>
              </w:rPr>
              <w:t xml:space="preserve"> </w:t>
            </w:r>
            <w:r w:rsidRPr="00DB57F3">
              <w:rPr>
                <w:b/>
                <w:sz w:val="20"/>
                <w:szCs w:val="20"/>
              </w:rPr>
              <w:t>Applicare le conoscenze</w:t>
            </w:r>
            <w:r w:rsidRPr="00DB57F3">
              <w:rPr>
                <w:sz w:val="20"/>
                <w:szCs w:val="20"/>
              </w:rPr>
              <w:t xml:space="preserve"> per risolvere quesiti e situazioni problematiche (progettare, risolvere problemi, imparare ad imparare)</w:t>
            </w:r>
          </w:p>
        </w:tc>
        <w:tc>
          <w:tcPr>
            <w:tcW w:w="1623" w:type="dxa"/>
            <w:gridSpan w:val="2"/>
          </w:tcPr>
          <w:p w:rsidR="00DB57F3" w:rsidRPr="00DB57F3" w:rsidRDefault="00DB57F3" w:rsidP="00DB57F3">
            <w:pPr>
              <w:rPr>
                <w:sz w:val="20"/>
                <w:szCs w:val="20"/>
              </w:rPr>
            </w:pPr>
            <w:r w:rsidRPr="00DB57F3">
              <w:rPr>
                <w:sz w:val="20"/>
                <w:szCs w:val="20"/>
              </w:rPr>
              <w:t>Risolve quesiti e problemi in modo corretto ed articolato</w:t>
            </w:r>
          </w:p>
        </w:tc>
        <w:tc>
          <w:tcPr>
            <w:tcW w:w="3303" w:type="dxa"/>
          </w:tcPr>
          <w:p w:rsidR="00DB57F3" w:rsidRPr="00DB57F3" w:rsidRDefault="00DB57F3" w:rsidP="00DB57F3">
            <w:pPr>
              <w:rPr>
                <w:sz w:val="20"/>
                <w:szCs w:val="20"/>
              </w:rPr>
            </w:pPr>
            <w:r w:rsidRPr="00DB57F3">
              <w:rPr>
                <w:sz w:val="20"/>
                <w:szCs w:val="20"/>
              </w:rPr>
              <w:t xml:space="preserve">Risolve,   generalmente problemi e quesiti, commette qualche errore non grave di calcolo, ma non di procedimento </w:t>
            </w:r>
          </w:p>
        </w:tc>
        <w:tc>
          <w:tcPr>
            <w:tcW w:w="3005" w:type="dxa"/>
          </w:tcPr>
          <w:p w:rsidR="00DB57F3" w:rsidRPr="00DB57F3" w:rsidRDefault="00DB57F3" w:rsidP="00DB57F3">
            <w:pPr>
              <w:rPr>
                <w:sz w:val="20"/>
                <w:szCs w:val="20"/>
              </w:rPr>
            </w:pPr>
            <w:r w:rsidRPr="00DB57F3">
              <w:rPr>
                <w:sz w:val="20"/>
                <w:szCs w:val="20"/>
              </w:rPr>
              <w:t>Affronta quesiti e problemi (o non riesce) commettendo errori di procedimento e di calcolo</w:t>
            </w:r>
          </w:p>
        </w:tc>
      </w:tr>
      <w:tr w:rsidR="00E46CA6" w:rsidRPr="00DB57F3" w:rsidTr="00E46CA6">
        <w:tblPrEx>
          <w:tblCellMar>
            <w:left w:w="108" w:type="dxa"/>
            <w:right w:w="108" w:type="dxa"/>
          </w:tblCellMar>
          <w:tblLook w:val="04A0" w:firstRow="1" w:lastRow="0" w:firstColumn="1" w:lastColumn="0" w:noHBand="0" w:noVBand="1"/>
        </w:tblPrEx>
        <w:tc>
          <w:tcPr>
            <w:tcW w:w="1697" w:type="dxa"/>
          </w:tcPr>
          <w:p w:rsidR="00DB57F3" w:rsidRPr="00DB57F3" w:rsidRDefault="00DB57F3" w:rsidP="00DB57F3">
            <w:pPr>
              <w:rPr>
                <w:sz w:val="20"/>
                <w:szCs w:val="20"/>
              </w:rPr>
            </w:pPr>
            <w:r w:rsidRPr="00DB57F3">
              <w:rPr>
                <w:b/>
                <w:sz w:val="20"/>
                <w:szCs w:val="20"/>
              </w:rPr>
              <w:t xml:space="preserve">Redigere </w:t>
            </w:r>
            <w:r w:rsidRPr="00DB57F3">
              <w:rPr>
                <w:sz w:val="20"/>
                <w:szCs w:val="20"/>
              </w:rPr>
              <w:t xml:space="preserve">schede di laboratorio e relazioni tecniche </w:t>
            </w:r>
          </w:p>
        </w:tc>
        <w:tc>
          <w:tcPr>
            <w:tcW w:w="1623" w:type="dxa"/>
            <w:gridSpan w:val="2"/>
          </w:tcPr>
          <w:p w:rsidR="00DB57F3" w:rsidRPr="00DB57F3" w:rsidRDefault="00DB57F3" w:rsidP="00DB57F3">
            <w:pPr>
              <w:rPr>
                <w:sz w:val="20"/>
                <w:szCs w:val="20"/>
              </w:rPr>
            </w:pPr>
            <w:r w:rsidRPr="00DB57F3">
              <w:rPr>
                <w:sz w:val="20"/>
                <w:szCs w:val="20"/>
              </w:rPr>
              <w:t>Redige</w:t>
            </w:r>
            <w:r w:rsidRPr="00DB57F3">
              <w:rPr>
                <w:b/>
                <w:sz w:val="20"/>
                <w:szCs w:val="20"/>
              </w:rPr>
              <w:t xml:space="preserve"> </w:t>
            </w:r>
            <w:r w:rsidRPr="00DB57F3">
              <w:rPr>
                <w:sz w:val="20"/>
                <w:szCs w:val="20"/>
              </w:rPr>
              <w:t>schede di laboratorio e relazioni tecniche in modo corretto ed articolato</w:t>
            </w:r>
          </w:p>
        </w:tc>
        <w:tc>
          <w:tcPr>
            <w:tcW w:w="3303" w:type="dxa"/>
          </w:tcPr>
          <w:p w:rsidR="00DB57F3" w:rsidRPr="00DB57F3" w:rsidRDefault="00DB57F3" w:rsidP="00DB57F3">
            <w:pPr>
              <w:rPr>
                <w:sz w:val="20"/>
                <w:szCs w:val="20"/>
              </w:rPr>
            </w:pPr>
            <w:r w:rsidRPr="00DB57F3">
              <w:rPr>
                <w:sz w:val="20"/>
                <w:szCs w:val="20"/>
              </w:rPr>
              <w:t>Redige</w:t>
            </w:r>
            <w:r w:rsidRPr="00DB57F3">
              <w:rPr>
                <w:b/>
                <w:sz w:val="20"/>
                <w:szCs w:val="20"/>
              </w:rPr>
              <w:t xml:space="preserve"> </w:t>
            </w:r>
            <w:r w:rsidRPr="00DB57F3">
              <w:rPr>
                <w:sz w:val="20"/>
                <w:szCs w:val="20"/>
              </w:rPr>
              <w:t>schede di laboratorio e relazioni tecniche in modo corretto ed essenziale</w:t>
            </w:r>
          </w:p>
        </w:tc>
        <w:tc>
          <w:tcPr>
            <w:tcW w:w="3005" w:type="dxa"/>
          </w:tcPr>
          <w:p w:rsidR="00DB57F3" w:rsidRPr="00DB57F3" w:rsidRDefault="00DB57F3" w:rsidP="00DB57F3">
            <w:pPr>
              <w:rPr>
                <w:sz w:val="20"/>
                <w:szCs w:val="20"/>
              </w:rPr>
            </w:pPr>
            <w:r w:rsidRPr="00DB57F3">
              <w:rPr>
                <w:sz w:val="20"/>
                <w:szCs w:val="20"/>
              </w:rPr>
              <w:t>Redige</w:t>
            </w:r>
            <w:r w:rsidRPr="00DB57F3">
              <w:rPr>
                <w:b/>
                <w:sz w:val="20"/>
                <w:szCs w:val="20"/>
              </w:rPr>
              <w:t xml:space="preserve"> </w:t>
            </w:r>
            <w:r w:rsidRPr="00DB57F3">
              <w:rPr>
                <w:sz w:val="20"/>
                <w:szCs w:val="20"/>
              </w:rPr>
              <w:t>schede di laboratorio e relazioni tecniche in modo inesatto e/o incompleto</w:t>
            </w:r>
          </w:p>
        </w:tc>
      </w:tr>
      <w:tr w:rsidR="00E46CA6" w:rsidRPr="00DB57F3" w:rsidTr="00E46CA6">
        <w:tblPrEx>
          <w:tblCellMar>
            <w:left w:w="108" w:type="dxa"/>
            <w:right w:w="108" w:type="dxa"/>
          </w:tblCellMar>
          <w:tblLook w:val="04A0" w:firstRow="1" w:lastRow="0" w:firstColumn="1" w:lastColumn="0" w:noHBand="0" w:noVBand="1"/>
        </w:tblPrEx>
        <w:tc>
          <w:tcPr>
            <w:tcW w:w="1697" w:type="dxa"/>
          </w:tcPr>
          <w:p w:rsidR="00DB57F3" w:rsidRPr="00DB57F3" w:rsidRDefault="00DB57F3" w:rsidP="00DB57F3">
            <w:pPr>
              <w:rPr>
                <w:sz w:val="20"/>
                <w:szCs w:val="20"/>
              </w:rPr>
            </w:pPr>
            <w:r w:rsidRPr="00DB57F3">
              <w:rPr>
                <w:b/>
                <w:sz w:val="20"/>
                <w:szCs w:val="20"/>
              </w:rPr>
              <w:t>Misurare</w:t>
            </w:r>
            <w:r w:rsidRPr="00DB57F3">
              <w:rPr>
                <w:sz w:val="20"/>
                <w:szCs w:val="20"/>
              </w:rPr>
              <w:t xml:space="preserve">, usare e rispettare gli strumenti e i materiali di laboratorio </w:t>
            </w:r>
          </w:p>
        </w:tc>
        <w:tc>
          <w:tcPr>
            <w:tcW w:w="1623" w:type="dxa"/>
            <w:gridSpan w:val="2"/>
          </w:tcPr>
          <w:p w:rsidR="00DB57F3" w:rsidRPr="00DB57F3" w:rsidRDefault="00DB57F3" w:rsidP="00DB57F3">
            <w:pPr>
              <w:rPr>
                <w:sz w:val="20"/>
                <w:szCs w:val="20"/>
              </w:rPr>
            </w:pPr>
            <w:r w:rsidRPr="00DB57F3">
              <w:rPr>
                <w:sz w:val="20"/>
                <w:szCs w:val="20"/>
              </w:rPr>
              <w:t>Utilizza gli strumenti di laboratorio in modo corretto ed adeguato e ed organizza dati utilizzando le corrette unità di misura</w:t>
            </w:r>
          </w:p>
        </w:tc>
        <w:tc>
          <w:tcPr>
            <w:tcW w:w="3303" w:type="dxa"/>
          </w:tcPr>
          <w:p w:rsidR="00DB57F3" w:rsidRPr="00DB57F3" w:rsidRDefault="00DB57F3" w:rsidP="00DB57F3">
            <w:pPr>
              <w:rPr>
                <w:sz w:val="20"/>
                <w:szCs w:val="20"/>
              </w:rPr>
            </w:pPr>
            <w:r w:rsidRPr="00DB57F3">
              <w:rPr>
                <w:sz w:val="20"/>
                <w:szCs w:val="20"/>
              </w:rPr>
              <w:t>Conosce gli strumenti di laboratorio nelle linee essenziali ed in modo globalmente corretto e organizza dati utilizzando le corrette unità di misura</w:t>
            </w:r>
          </w:p>
        </w:tc>
        <w:tc>
          <w:tcPr>
            <w:tcW w:w="3005" w:type="dxa"/>
          </w:tcPr>
          <w:p w:rsidR="00DB57F3" w:rsidRPr="00DB57F3" w:rsidRDefault="00DB57F3" w:rsidP="00DB57F3">
            <w:pPr>
              <w:rPr>
                <w:sz w:val="20"/>
                <w:szCs w:val="20"/>
              </w:rPr>
            </w:pPr>
            <w:r w:rsidRPr="00DB57F3">
              <w:rPr>
                <w:sz w:val="20"/>
                <w:szCs w:val="20"/>
              </w:rPr>
              <w:t>Conosce gli strumenti di laboratorio in modo frammentario e confuso e organizza dati non utilizzando le corrette unità di misura</w:t>
            </w:r>
          </w:p>
        </w:tc>
      </w:tr>
      <w:tr w:rsidR="00E46CA6" w:rsidRPr="00DB57F3" w:rsidTr="00E46CA6">
        <w:tblPrEx>
          <w:tblCellMar>
            <w:left w:w="108" w:type="dxa"/>
            <w:right w:w="108" w:type="dxa"/>
          </w:tblCellMar>
          <w:tblLook w:val="04A0" w:firstRow="1" w:lastRow="0" w:firstColumn="1" w:lastColumn="0" w:noHBand="0" w:noVBand="1"/>
        </w:tblPrEx>
        <w:tc>
          <w:tcPr>
            <w:tcW w:w="1697" w:type="dxa"/>
          </w:tcPr>
          <w:p w:rsidR="00DB57F3" w:rsidRPr="00DB57F3" w:rsidRDefault="00DB57F3" w:rsidP="00DB57F3">
            <w:pPr>
              <w:rPr>
                <w:sz w:val="20"/>
                <w:szCs w:val="20"/>
              </w:rPr>
            </w:pPr>
            <w:r w:rsidRPr="00DB57F3">
              <w:rPr>
                <w:b/>
                <w:sz w:val="20"/>
                <w:szCs w:val="20"/>
              </w:rPr>
              <w:t>Effettuare connessioni</w:t>
            </w:r>
            <w:r w:rsidRPr="00DB57F3">
              <w:rPr>
                <w:sz w:val="20"/>
                <w:szCs w:val="20"/>
              </w:rPr>
              <w:t xml:space="preserve"> logiche all’interno della disciplina e interdisciplinari</w:t>
            </w:r>
          </w:p>
        </w:tc>
        <w:tc>
          <w:tcPr>
            <w:tcW w:w="1623" w:type="dxa"/>
            <w:gridSpan w:val="2"/>
          </w:tcPr>
          <w:p w:rsidR="00DB57F3" w:rsidRPr="00DB57F3" w:rsidRDefault="00DB57F3" w:rsidP="00DB57F3">
            <w:pPr>
              <w:rPr>
                <w:sz w:val="20"/>
                <w:szCs w:val="20"/>
              </w:rPr>
            </w:pPr>
            <w:r w:rsidRPr="00DB57F3">
              <w:rPr>
                <w:sz w:val="20"/>
                <w:szCs w:val="20"/>
              </w:rPr>
              <w:t>Opera efficaci collegamenti efficaci all’interno della disciplina e con altre materie; trasferisce concetti, fenomeni e principi in contesti diversi e li elabora autonomamente</w:t>
            </w:r>
          </w:p>
        </w:tc>
        <w:tc>
          <w:tcPr>
            <w:tcW w:w="3303" w:type="dxa"/>
          </w:tcPr>
          <w:p w:rsidR="00DB57F3" w:rsidRPr="00DB57F3" w:rsidRDefault="00DB57F3" w:rsidP="00DB57F3">
            <w:pPr>
              <w:rPr>
                <w:sz w:val="20"/>
                <w:szCs w:val="20"/>
              </w:rPr>
            </w:pPr>
            <w:r w:rsidRPr="00DB57F3">
              <w:rPr>
                <w:sz w:val="20"/>
                <w:szCs w:val="20"/>
              </w:rPr>
              <w:t>Opera semplici collegamenti all’interno della disciplina e con altre materie; sa individuare i concetti fondamentali e  trasferisce concetti, fenomeni e principi in contesti semplici</w:t>
            </w:r>
          </w:p>
        </w:tc>
        <w:tc>
          <w:tcPr>
            <w:tcW w:w="3005" w:type="dxa"/>
          </w:tcPr>
          <w:p w:rsidR="00DB57F3" w:rsidRPr="00DB57F3" w:rsidRDefault="00DB57F3" w:rsidP="00DB57F3">
            <w:pPr>
              <w:rPr>
                <w:sz w:val="20"/>
                <w:szCs w:val="20"/>
              </w:rPr>
            </w:pPr>
            <w:r w:rsidRPr="00DB57F3">
              <w:rPr>
                <w:sz w:val="20"/>
                <w:szCs w:val="20"/>
              </w:rPr>
              <w:t>Non riesce ad operare collegamenti all’interno della disciplina e con altre materie. Sa individuare solo qualche concetto chiave, ma lo collega con difficoltà</w:t>
            </w:r>
          </w:p>
        </w:tc>
      </w:tr>
      <w:tr w:rsidR="00DB57F3" w:rsidRPr="00DB57F3" w:rsidTr="00E46CA6">
        <w:tblPrEx>
          <w:tblCellMar>
            <w:left w:w="108" w:type="dxa"/>
            <w:right w:w="108" w:type="dxa"/>
          </w:tblCellMar>
          <w:tblLook w:val="04A0" w:firstRow="1" w:lastRow="0" w:firstColumn="1" w:lastColumn="0" w:noHBand="0" w:noVBand="1"/>
        </w:tblPrEx>
        <w:tc>
          <w:tcPr>
            <w:tcW w:w="1697" w:type="dxa"/>
          </w:tcPr>
          <w:p w:rsidR="00DB57F3" w:rsidRPr="00DB57F3" w:rsidRDefault="00DB57F3" w:rsidP="00DB57F3">
            <w:pPr>
              <w:rPr>
                <w:b/>
                <w:sz w:val="20"/>
                <w:szCs w:val="20"/>
              </w:rPr>
            </w:pPr>
            <w:r w:rsidRPr="00DB57F3">
              <w:rPr>
                <w:b/>
                <w:sz w:val="20"/>
                <w:szCs w:val="20"/>
              </w:rPr>
              <w:t>Misurare, usare e rispettare strumenti di laboratorio</w:t>
            </w:r>
          </w:p>
        </w:tc>
        <w:tc>
          <w:tcPr>
            <w:tcW w:w="1601" w:type="dxa"/>
          </w:tcPr>
          <w:p w:rsidR="00DB57F3" w:rsidRPr="00DB57F3" w:rsidRDefault="00DB57F3" w:rsidP="00DB57F3">
            <w:pPr>
              <w:rPr>
                <w:sz w:val="20"/>
                <w:szCs w:val="20"/>
              </w:rPr>
            </w:pPr>
            <w:r w:rsidRPr="00DB57F3">
              <w:rPr>
                <w:sz w:val="20"/>
                <w:szCs w:val="20"/>
              </w:rPr>
              <w:t>Utilizza gli strumenti di laboratorio in modo corretto ed adeguato e organizza dati utilizzando le corrette unità di misura</w:t>
            </w:r>
          </w:p>
        </w:tc>
        <w:tc>
          <w:tcPr>
            <w:tcW w:w="0" w:type="auto"/>
            <w:gridSpan w:val="2"/>
          </w:tcPr>
          <w:p w:rsidR="00DB57F3" w:rsidRPr="00DB57F3" w:rsidRDefault="00DB57F3" w:rsidP="00DB57F3">
            <w:pPr>
              <w:rPr>
                <w:sz w:val="20"/>
                <w:szCs w:val="20"/>
              </w:rPr>
            </w:pPr>
            <w:r w:rsidRPr="00DB57F3">
              <w:rPr>
                <w:sz w:val="20"/>
                <w:szCs w:val="20"/>
              </w:rPr>
              <w:t>Conosce gli strumenti di laboratorio nelle linee essenziali ed in maniera globalmente corretta ed organizza dati utilizzando le corrette unità di misura</w:t>
            </w:r>
          </w:p>
        </w:tc>
        <w:tc>
          <w:tcPr>
            <w:tcW w:w="0" w:type="auto"/>
          </w:tcPr>
          <w:p w:rsidR="00DB57F3" w:rsidRPr="00DB57F3" w:rsidRDefault="00DB57F3" w:rsidP="00DB57F3">
            <w:pPr>
              <w:rPr>
                <w:sz w:val="20"/>
                <w:szCs w:val="20"/>
              </w:rPr>
            </w:pPr>
            <w:r w:rsidRPr="00DB57F3">
              <w:rPr>
                <w:sz w:val="20"/>
                <w:szCs w:val="20"/>
              </w:rPr>
              <w:t>Conosce gli strumenti di laboratorio in modo frammentario e confuso e organizza dati non utilizzando le corrette unità di misura</w:t>
            </w:r>
          </w:p>
        </w:tc>
      </w:tr>
      <w:tr w:rsidR="00AB4997" w:rsidRPr="00AB4997" w:rsidTr="00E46CA6">
        <w:tblPrEx>
          <w:tblCellMar>
            <w:left w:w="108" w:type="dxa"/>
            <w:right w:w="108" w:type="dxa"/>
          </w:tblCellMar>
          <w:tblLook w:val="04A0" w:firstRow="1" w:lastRow="0" w:firstColumn="1" w:lastColumn="0" w:noHBand="0" w:noVBand="1"/>
        </w:tblPrEx>
        <w:tc>
          <w:tcPr>
            <w:tcW w:w="1697" w:type="dxa"/>
          </w:tcPr>
          <w:p w:rsidR="00AB4997" w:rsidRPr="00AB4997" w:rsidRDefault="00AB4997" w:rsidP="00AB4997">
            <w:pPr>
              <w:rPr>
                <w:sz w:val="20"/>
                <w:szCs w:val="20"/>
              </w:rPr>
            </w:pPr>
            <w:r w:rsidRPr="00AB4997">
              <w:rPr>
                <w:b/>
                <w:sz w:val="20"/>
                <w:szCs w:val="20"/>
              </w:rPr>
              <w:t>Acquisizione ed approfondimento delle conoscenze</w:t>
            </w:r>
            <w:r w:rsidRPr="00AB4997">
              <w:rPr>
                <w:sz w:val="20"/>
                <w:szCs w:val="20"/>
              </w:rPr>
              <w:t xml:space="preserve"> </w:t>
            </w:r>
          </w:p>
          <w:p w:rsidR="00AB4997" w:rsidRPr="00AB4997" w:rsidRDefault="00AB4997" w:rsidP="00DB57F3">
            <w:pPr>
              <w:rPr>
                <w:b/>
                <w:sz w:val="20"/>
                <w:szCs w:val="20"/>
              </w:rPr>
            </w:pPr>
          </w:p>
        </w:tc>
        <w:tc>
          <w:tcPr>
            <w:tcW w:w="1601" w:type="dxa"/>
          </w:tcPr>
          <w:p w:rsidR="00AB4997" w:rsidRPr="00AB4997" w:rsidRDefault="00AB4997" w:rsidP="00DB57F3">
            <w:pPr>
              <w:rPr>
                <w:sz w:val="20"/>
                <w:szCs w:val="20"/>
              </w:rPr>
            </w:pPr>
            <w:r w:rsidRPr="00AB4997">
              <w:rPr>
                <w:sz w:val="20"/>
                <w:szCs w:val="20"/>
              </w:rPr>
              <w:t xml:space="preserve">Approfondisce in modo autonomo, logico e critico le conoscenze </w:t>
            </w:r>
          </w:p>
        </w:tc>
        <w:tc>
          <w:tcPr>
            <w:tcW w:w="0" w:type="auto"/>
            <w:gridSpan w:val="2"/>
          </w:tcPr>
          <w:p w:rsidR="00AB4997" w:rsidRPr="00AB4997" w:rsidRDefault="00AB4997" w:rsidP="00AB4997">
            <w:pPr>
              <w:rPr>
                <w:sz w:val="20"/>
                <w:szCs w:val="20"/>
              </w:rPr>
            </w:pPr>
            <w:r w:rsidRPr="00AB4997">
              <w:rPr>
                <w:sz w:val="20"/>
                <w:szCs w:val="20"/>
              </w:rPr>
              <w:t>Approfondisce le conoscenze ed opera un controllo delle fonti di informazioni solo parzialmente in modo autonomo</w:t>
            </w:r>
          </w:p>
        </w:tc>
        <w:tc>
          <w:tcPr>
            <w:tcW w:w="0" w:type="auto"/>
          </w:tcPr>
          <w:p w:rsidR="00AB4997" w:rsidRPr="00AB4997" w:rsidRDefault="00AB4997" w:rsidP="00DB57F3">
            <w:pPr>
              <w:rPr>
                <w:sz w:val="20"/>
                <w:szCs w:val="20"/>
              </w:rPr>
            </w:pPr>
            <w:r w:rsidRPr="00AB4997">
              <w:rPr>
                <w:sz w:val="20"/>
                <w:szCs w:val="20"/>
              </w:rPr>
              <w:t>Non approfondisce le conoscenze</w:t>
            </w:r>
          </w:p>
        </w:tc>
      </w:tr>
      <w:tr w:rsidR="00AB4997" w:rsidRPr="00AB4997" w:rsidTr="00E46CA6">
        <w:tblPrEx>
          <w:tblCellMar>
            <w:left w:w="108" w:type="dxa"/>
            <w:right w:w="108" w:type="dxa"/>
          </w:tblCellMar>
          <w:tblLook w:val="04A0" w:firstRow="1" w:lastRow="0" w:firstColumn="1" w:lastColumn="0" w:noHBand="0" w:noVBand="1"/>
        </w:tblPrEx>
        <w:tc>
          <w:tcPr>
            <w:tcW w:w="1697" w:type="dxa"/>
          </w:tcPr>
          <w:p w:rsidR="00AB4997" w:rsidRPr="00AB4997" w:rsidRDefault="00AB4997" w:rsidP="00DB57F3">
            <w:pPr>
              <w:rPr>
                <w:b/>
                <w:sz w:val="20"/>
                <w:szCs w:val="20"/>
              </w:rPr>
            </w:pPr>
            <w:r w:rsidRPr="00AB4997">
              <w:rPr>
                <w:b/>
                <w:sz w:val="20"/>
                <w:szCs w:val="20"/>
              </w:rPr>
              <w:t>Valutare ed analizzare i vari aspetti di un problema</w:t>
            </w:r>
          </w:p>
        </w:tc>
        <w:tc>
          <w:tcPr>
            <w:tcW w:w="1601" w:type="dxa"/>
          </w:tcPr>
          <w:p w:rsidR="00AB4997" w:rsidRPr="00AB4997" w:rsidRDefault="00AB4997" w:rsidP="00DB57F3">
            <w:pPr>
              <w:rPr>
                <w:sz w:val="20"/>
                <w:szCs w:val="20"/>
              </w:rPr>
            </w:pPr>
            <w:r w:rsidRPr="00AB4997">
              <w:rPr>
                <w:sz w:val="20"/>
                <w:szCs w:val="20"/>
              </w:rPr>
              <w:t>Valuta analizzando i vari aspetti significativi di un problema o di una situazione ed effettua scelte autonome, consapevoli e responsabili</w:t>
            </w:r>
          </w:p>
        </w:tc>
        <w:tc>
          <w:tcPr>
            <w:tcW w:w="0" w:type="auto"/>
            <w:gridSpan w:val="2"/>
          </w:tcPr>
          <w:p w:rsidR="00AB4997" w:rsidRPr="00AB4997" w:rsidRDefault="00AB4997" w:rsidP="005D4D81">
            <w:pPr>
              <w:rPr>
                <w:sz w:val="20"/>
                <w:szCs w:val="20"/>
              </w:rPr>
            </w:pPr>
            <w:r>
              <w:rPr>
                <w:sz w:val="20"/>
                <w:szCs w:val="20"/>
              </w:rPr>
              <w:t>Valuta analizzando</w:t>
            </w:r>
            <w:r w:rsidR="00334B72">
              <w:rPr>
                <w:sz w:val="20"/>
                <w:szCs w:val="20"/>
              </w:rPr>
              <w:t xml:space="preserve"> alcuni aspetti significativi di un problema o di una situazione ed </w:t>
            </w:r>
            <w:r w:rsidR="005D4D81">
              <w:rPr>
                <w:sz w:val="20"/>
                <w:szCs w:val="20"/>
              </w:rPr>
              <w:t>e</w:t>
            </w:r>
            <w:r w:rsidR="00334B72">
              <w:rPr>
                <w:sz w:val="20"/>
                <w:szCs w:val="20"/>
              </w:rPr>
              <w:t xml:space="preserve">ffettua scelte consapevoli e </w:t>
            </w:r>
            <w:r w:rsidR="005D4D81">
              <w:rPr>
                <w:sz w:val="20"/>
                <w:szCs w:val="20"/>
              </w:rPr>
              <w:t>responsabili</w:t>
            </w:r>
          </w:p>
        </w:tc>
        <w:tc>
          <w:tcPr>
            <w:tcW w:w="0" w:type="auto"/>
          </w:tcPr>
          <w:p w:rsidR="00AB4997" w:rsidRPr="00AB4997" w:rsidRDefault="005D4D81" w:rsidP="00DB57F3">
            <w:pPr>
              <w:rPr>
                <w:sz w:val="20"/>
                <w:szCs w:val="20"/>
              </w:rPr>
            </w:pPr>
            <w:r>
              <w:rPr>
                <w:sz w:val="20"/>
                <w:szCs w:val="20"/>
              </w:rPr>
              <w:t>Analizza solo qualche aspetto significativo di un problema o di una situazione e riesce con difficoltà ad effettuare scelte</w:t>
            </w:r>
          </w:p>
        </w:tc>
      </w:tr>
    </w:tbl>
    <w:p w:rsidR="00DB57F3" w:rsidRDefault="00DB57F3" w:rsidP="00DB57F3">
      <w:pPr>
        <w:rPr>
          <w:sz w:val="20"/>
          <w:szCs w:val="20"/>
        </w:rPr>
      </w:pPr>
    </w:p>
    <w:p w:rsidR="00F32D60" w:rsidRDefault="00F32D60" w:rsidP="00DB57F3">
      <w:pPr>
        <w:rPr>
          <w:sz w:val="20"/>
          <w:szCs w:val="20"/>
        </w:rPr>
      </w:pPr>
    </w:p>
    <w:p w:rsidR="00F32D60" w:rsidRDefault="00F32D60" w:rsidP="00DB57F3">
      <w:pPr>
        <w:rPr>
          <w:sz w:val="20"/>
          <w:szCs w:val="20"/>
        </w:rPr>
      </w:pPr>
    </w:p>
    <w:p w:rsidR="00F32D60" w:rsidRDefault="00F32D60" w:rsidP="00DB57F3">
      <w:pPr>
        <w:rPr>
          <w:sz w:val="20"/>
          <w:szCs w:val="20"/>
        </w:rPr>
      </w:pPr>
    </w:p>
    <w:p w:rsidR="00F32D60" w:rsidRDefault="00F32D60" w:rsidP="00DB57F3">
      <w:pPr>
        <w:rPr>
          <w:sz w:val="20"/>
          <w:szCs w:val="20"/>
        </w:rPr>
      </w:pPr>
    </w:p>
    <w:p w:rsidR="00F32D60" w:rsidRDefault="00F32D60" w:rsidP="00DB57F3">
      <w:pPr>
        <w:rPr>
          <w:sz w:val="20"/>
          <w:szCs w:val="20"/>
        </w:rPr>
      </w:pPr>
    </w:p>
    <w:p w:rsidR="00F32D60" w:rsidRPr="00DB57F3" w:rsidRDefault="00F32D60" w:rsidP="00DB57F3">
      <w:pPr>
        <w:rPr>
          <w:sz w:val="20"/>
          <w:szCs w:val="20"/>
        </w:rPr>
      </w:pPr>
    </w:p>
    <w:tbl>
      <w:tblPr>
        <w:tblStyle w:val="Grigliatabella2"/>
        <w:tblW w:w="0" w:type="auto"/>
        <w:tblLook w:val="04A0" w:firstRow="1" w:lastRow="0" w:firstColumn="1" w:lastColumn="0" w:noHBand="0" w:noVBand="1"/>
      </w:tblPr>
      <w:tblGrid>
        <w:gridCol w:w="660"/>
        <w:gridCol w:w="120"/>
        <w:gridCol w:w="4490"/>
        <w:gridCol w:w="4358"/>
      </w:tblGrid>
      <w:tr w:rsidR="00F32D60" w:rsidRPr="00F32D60" w:rsidTr="00547FD8">
        <w:tc>
          <w:tcPr>
            <w:tcW w:w="9628" w:type="dxa"/>
            <w:gridSpan w:val="4"/>
            <w:tcBorders>
              <w:top w:val="single" w:sz="4" w:space="0" w:color="auto"/>
              <w:left w:val="single" w:sz="4" w:space="0" w:color="auto"/>
              <w:bottom w:val="single" w:sz="4" w:space="0" w:color="auto"/>
              <w:right w:val="single" w:sz="4" w:space="0" w:color="auto"/>
            </w:tcBorders>
            <w:shd w:val="clear" w:color="auto" w:fill="7B7B7B" w:themeFill="accent3" w:themeFillShade="BF"/>
            <w:hideMark/>
          </w:tcPr>
          <w:p w:rsidR="00F32D60" w:rsidRPr="00F32D60" w:rsidRDefault="00F32D60" w:rsidP="00F32D60">
            <w:pPr>
              <w:numPr>
                <w:ilvl w:val="0"/>
                <w:numId w:val="2"/>
              </w:numPr>
              <w:contextualSpacing/>
              <w:jc w:val="center"/>
              <w:rPr>
                <w:b/>
              </w:rPr>
            </w:pPr>
            <w:r w:rsidRPr="00F32D60">
              <w:rPr>
                <w:b/>
              </w:rPr>
              <w:t>COMPETENZA CHIAVE EUROPEA</w:t>
            </w:r>
          </w:p>
          <w:p w:rsidR="00F32D60" w:rsidRPr="00F32D60" w:rsidRDefault="00F32D60" w:rsidP="00F32D60">
            <w:pPr>
              <w:jc w:val="center"/>
            </w:pPr>
            <w:r w:rsidRPr="00F32D60">
              <w:rPr>
                <w:b/>
              </w:rPr>
              <w:t>Imparare a imparare</w:t>
            </w:r>
          </w:p>
        </w:tc>
      </w:tr>
      <w:tr w:rsidR="00F32D60" w:rsidRPr="00F32D60" w:rsidTr="00547FD8">
        <w:tc>
          <w:tcPr>
            <w:tcW w:w="9628" w:type="dxa"/>
            <w:gridSpan w:val="4"/>
            <w:tcBorders>
              <w:top w:val="single" w:sz="4" w:space="0" w:color="auto"/>
              <w:left w:val="single" w:sz="4" w:space="0" w:color="auto"/>
              <w:bottom w:val="single" w:sz="4" w:space="0" w:color="auto"/>
              <w:right w:val="single" w:sz="4" w:space="0" w:color="auto"/>
            </w:tcBorders>
            <w:hideMark/>
          </w:tcPr>
          <w:p w:rsidR="00F32D60" w:rsidRPr="00F32D60" w:rsidRDefault="00F32D60" w:rsidP="00F32D60">
            <w:pPr>
              <w:rPr>
                <w:b/>
              </w:rPr>
            </w:pPr>
            <w:r w:rsidRPr="00F32D60">
              <w:rPr>
                <w:b/>
              </w:rPr>
              <w:t>Competenze specifiche</w:t>
            </w:r>
          </w:p>
        </w:tc>
      </w:tr>
      <w:tr w:rsidR="00F32D60" w:rsidRPr="00F32D60" w:rsidTr="00547FD8">
        <w:tc>
          <w:tcPr>
            <w:tcW w:w="9628" w:type="dxa"/>
            <w:gridSpan w:val="4"/>
            <w:tcBorders>
              <w:top w:val="single" w:sz="4" w:space="0" w:color="auto"/>
              <w:left w:val="single" w:sz="4" w:space="0" w:color="auto"/>
              <w:bottom w:val="single" w:sz="4" w:space="0" w:color="auto"/>
              <w:right w:val="single" w:sz="4" w:space="0" w:color="auto"/>
            </w:tcBorders>
          </w:tcPr>
          <w:p w:rsidR="00F32D60" w:rsidRPr="00F32D60" w:rsidRDefault="00F32D60" w:rsidP="00F32D60">
            <w:pPr>
              <w:numPr>
                <w:ilvl w:val="0"/>
                <w:numId w:val="2"/>
              </w:numPr>
              <w:autoSpaceDE w:val="0"/>
              <w:autoSpaceDN w:val="0"/>
              <w:adjustRightInd w:val="0"/>
              <w:rPr>
                <w:rFonts w:ascii="Arial" w:hAnsi="Arial" w:cs="Arial"/>
                <w:color w:val="000000"/>
                <w:sz w:val="20"/>
                <w:szCs w:val="20"/>
              </w:rPr>
            </w:pPr>
            <w:r w:rsidRPr="00F32D60">
              <w:rPr>
                <w:rFonts w:ascii="Arial" w:hAnsi="Arial" w:cs="Arial"/>
                <w:color w:val="000000"/>
                <w:sz w:val="20"/>
                <w:szCs w:val="20"/>
              </w:rPr>
              <w:t xml:space="preserve">Individuare collegamenti e relazioni </w:t>
            </w:r>
          </w:p>
          <w:p w:rsidR="00F32D60" w:rsidRPr="00F32D60" w:rsidRDefault="00F32D60" w:rsidP="00F32D60">
            <w:pPr>
              <w:numPr>
                <w:ilvl w:val="0"/>
                <w:numId w:val="2"/>
              </w:numPr>
              <w:autoSpaceDE w:val="0"/>
              <w:autoSpaceDN w:val="0"/>
              <w:adjustRightInd w:val="0"/>
              <w:rPr>
                <w:rFonts w:ascii="Arial" w:hAnsi="Arial" w:cs="Arial"/>
                <w:color w:val="000000"/>
                <w:sz w:val="20"/>
                <w:szCs w:val="20"/>
              </w:rPr>
            </w:pPr>
            <w:r w:rsidRPr="00F32D60">
              <w:rPr>
                <w:rFonts w:ascii="Arial" w:hAnsi="Arial" w:cs="Arial"/>
                <w:color w:val="000000"/>
                <w:sz w:val="20"/>
                <w:szCs w:val="20"/>
              </w:rPr>
              <w:t xml:space="preserve">Acquisire e interpretare l‟informazione </w:t>
            </w:r>
          </w:p>
          <w:p w:rsidR="00F32D60" w:rsidRPr="00F32D60" w:rsidRDefault="00F32D60" w:rsidP="00F32D60">
            <w:pPr>
              <w:numPr>
                <w:ilvl w:val="0"/>
                <w:numId w:val="2"/>
              </w:numPr>
              <w:autoSpaceDE w:val="0"/>
              <w:autoSpaceDN w:val="0"/>
              <w:adjustRightInd w:val="0"/>
              <w:rPr>
                <w:rFonts w:ascii="Arial" w:hAnsi="Arial" w:cs="Arial"/>
                <w:color w:val="000000"/>
                <w:sz w:val="20"/>
                <w:szCs w:val="20"/>
              </w:rPr>
            </w:pPr>
            <w:r w:rsidRPr="00F32D60">
              <w:rPr>
                <w:rFonts w:ascii="Arial" w:hAnsi="Arial" w:cs="Arial"/>
                <w:color w:val="000000"/>
                <w:sz w:val="20"/>
                <w:szCs w:val="20"/>
              </w:rPr>
              <w:t>Organizzare il proprio apprendimento, individuando, scegliendo ed utilizzando varie fonti e varie modalità di informazione e di formazione (formale, non formale ed informale), anche in funzione dei tempi disponibili, delle proprie strategie e del proprio metodo di studio e di lavoro</w:t>
            </w:r>
          </w:p>
          <w:p w:rsidR="00F32D60" w:rsidRPr="00F32D60" w:rsidRDefault="00F32D60" w:rsidP="00F32D60">
            <w:pPr>
              <w:numPr>
                <w:ilvl w:val="0"/>
                <w:numId w:val="2"/>
              </w:numPr>
              <w:autoSpaceDE w:val="0"/>
              <w:autoSpaceDN w:val="0"/>
              <w:adjustRightInd w:val="0"/>
              <w:rPr>
                <w:rFonts w:ascii="Arial" w:hAnsi="Arial" w:cs="Arial"/>
                <w:color w:val="000000"/>
                <w:sz w:val="20"/>
                <w:szCs w:val="20"/>
              </w:rPr>
            </w:pPr>
            <w:r w:rsidRPr="00F32D60">
              <w:rPr>
                <w:rFonts w:ascii="Arial" w:hAnsi="Arial" w:cs="Arial"/>
                <w:color w:val="000000"/>
                <w:sz w:val="20"/>
                <w:szCs w:val="20"/>
              </w:rPr>
              <w:t>Utilizzare gli strumenti culturali e metodologici per porsi con atteggiamento razionale, critico e responsabile di fronte alla realtà, ai suoi fenomeni, ai suoi problemi, anche ai fini dell’apprendimento  permanente</w:t>
            </w:r>
            <w:r w:rsidRPr="00F32D60">
              <w:rPr>
                <w:rFonts w:ascii="Arial" w:hAnsi="Arial" w:cs="Arial"/>
                <w:color w:val="000000"/>
                <w:sz w:val="24"/>
                <w:szCs w:val="24"/>
              </w:rPr>
              <w:t xml:space="preserve"> </w:t>
            </w:r>
          </w:p>
        </w:tc>
      </w:tr>
      <w:tr w:rsidR="00F32D60" w:rsidRPr="00F32D60" w:rsidTr="00547FD8">
        <w:tc>
          <w:tcPr>
            <w:tcW w:w="5270" w:type="dxa"/>
            <w:gridSpan w:val="3"/>
            <w:tcBorders>
              <w:top w:val="single" w:sz="4" w:space="0" w:color="auto"/>
              <w:left w:val="single" w:sz="4" w:space="0" w:color="auto"/>
              <w:bottom w:val="single" w:sz="4" w:space="0" w:color="auto"/>
              <w:right w:val="single" w:sz="4" w:space="0" w:color="auto"/>
            </w:tcBorders>
            <w:hideMark/>
          </w:tcPr>
          <w:p w:rsidR="00F32D60" w:rsidRPr="00F32D60" w:rsidRDefault="00F32D60" w:rsidP="00F32D60">
            <w:pPr>
              <w:jc w:val="center"/>
              <w:rPr>
                <w:b/>
              </w:rPr>
            </w:pPr>
            <w:r w:rsidRPr="00F32D60">
              <w:rPr>
                <w:b/>
              </w:rPr>
              <w:t>Abilità</w:t>
            </w:r>
          </w:p>
        </w:tc>
        <w:tc>
          <w:tcPr>
            <w:tcW w:w="4358" w:type="dxa"/>
            <w:tcBorders>
              <w:top w:val="single" w:sz="4" w:space="0" w:color="auto"/>
              <w:left w:val="single" w:sz="4" w:space="0" w:color="auto"/>
              <w:bottom w:val="single" w:sz="4" w:space="0" w:color="auto"/>
              <w:right w:val="single" w:sz="4" w:space="0" w:color="auto"/>
            </w:tcBorders>
            <w:hideMark/>
          </w:tcPr>
          <w:p w:rsidR="00F32D60" w:rsidRPr="00F32D60" w:rsidRDefault="00F32D60" w:rsidP="00F32D60">
            <w:pPr>
              <w:rPr>
                <w:b/>
              </w:rPr>
            </w:pPr>
            <w:r w:rsidRPr="00F32D60">
              <w:rPr>
                <w:b/>
              </w:rPr>
              <w:t xml:space="preserve">Conoscenze </w:t>
            </w:r>
          </w:p>
        </w:tc>
      </w:tr>
      <w:tr w:rsidR="00F32D60" w:rsidRPr="00F32D60" w:rsidTr="00547FD8">
        <w:trPr>
          <w:cantSplit/>
          <w:trHeight w:val="3830"/>
        </w:trPr>
        <w:tc>
          <w:tcPr>
            <w:tcW w:w="780" w:type="dxa"/>
            <w:gridSpan w:val="2"/>
            <w:tcBorders>
              <w:top w:val="single" w:sz="4" w:space="0" w:color="auto"/>
              <w:left w:val="single" w:sz="4" w:space="0" w:color="auto"/>
              <w:right w:val="single" w:sz="4" w:space="0" w:color="auto"/>
            </w:tcBorders>
            <w:textDirection w:val="btLr"/>
          </w:tcPr>
          <w:p w:rsidR="00F32D60" w:rsidRPr="00F32D60" w:rsidRDefault="00F32D60" w:rsidP="004B2EFA">
            <w:pPr>
              <w:ind w:left="113" w:right="113"/>
            </w:pPr>
            <w:r w:rsidRPr="00F32D60">
              <w:rPr>
                <w:b/>
              </w:rPr>
              <w:t xml:space="preserve">    </w:t>
            </w:r>
          </w:p>
        </w:tc>
        <w:tc>
          <w:tcPr>
            <w:tcW w:w="4490" w:type="dxa"/>
            <w:tcBorders>
              <w:left w:val="single" w:sz="4" w:space="0" w:color="auto"/>
              <w:right w:val="single" w:sz="4" w:space="0" w:color="auto"/>
            </w:tcBorders>
          </w:tcPr>
          <w:p w:rsidR="00F32D60" w:rsidRPr="00F32D60" w:rsidRDefault="00F32D60" w:rsidP="00F32D60">
            <w:pPr>
              <w:autoSpaceDE w:val="0"/>
              <w:autoSpaceDN w:val="0"/>
              <w:adjustRightInd w:val="0"/>
              <w:rPr>
                <w:rFonts w:ascii="Arial" w:hAnsi="Arial" w:cs="Arial"/>
                <w:color w:val="000000"/>
                <w:sz w:val="18"/>
                <w:szCs w:val="18"/>
              </w:rPr>
            </w:pPr>
          </w:p>
          <w:p w:rsidR="00F32D60" w:rsidRPr="00F32D60" w:rsidRDefault="00F32D60" w:rsidP="00F32D60">
            <w:pPr>
              <w:autoSpaceDE w:val="0"/>
              <w:autoSpaceDN w:val="0"/>
              <w:adjustRightInd w:val="0"/>
              <w:rPr>
                <w:rFonts w:ascii="Arial" w:hAnsi="Arial" w:cs="Arial"/>
                <w:color w:val="000000"/>
                <w:sz w:val="18"/>
                <w:szCs w:val="18"/>
              </w:rPr>
            </w:pPr>
          </w:p>
          <w:p w:rsidR="00F32D60" w:rsidRPr="00F32D60" w:rsidRDefault="00F32D60" w:rsidP="00F32D60">
            <w:pPr>
              <w:autoSpaceDE w:val="0"/>
              <w:autoSpaceDN w:val="0"/>
              <w:adjustRightInd w:val="0"/>
              <w:rPr>
                <w:rFonts w:ascii="Arial" w:hAnsi="Arial" w:cs="Arial"/>
                <w:color w:val="000000"/>
                <w:sz w:val="20"/>
                <w:szCs w:val="20"/>
              </w:rPr>
            </w:pPr>
            <w:r w:rsidRPr="00F32D60">
              <w:rPr>
                <w:rFonts w:ascii="Arial" w:hAnsi="Arial" w:cs="Arial"/>
                <w:color w:val="000000"/>
                <w:sz w:val="20"/>
                <w:szCs w:val="20"/>
              </w:rPr>
              <w:t>Progettare, monitorare e valutare un proprio percorso di studio( pianificare), tenendo conto delle priorità, dei tempi, delle risorse a disposizione;</w:t>
            </w:r>
          </w:p>
          <w:p w:rsidR="00F32D60" w:rsidRPr="00F32D60" w:rsidRDefault="00F32D60" w:rsidP="00F32D60">
            <w:pPr>
              <w:autoSpaceDE w:val="0"/>
              <w:autoSpaceDN w:val="0"/>
              <w:adjustRightInd w:val="0"/>
              <w:rPr>
                <w:rFonts w:ascii="Arial" w:hAnsi="Arial" w:cs="Arial"/>
                <w:color w:val="000000"/>
                <w:sz w:val="20"/>
                <w:szCs w:val="20"/>
              </w:rPr>
            </w:pPr>
            <w:r w:rsidRPr="00F32D60">
              <w:rPr>
                <w:rFonts w:ascii="Arial" w:hAnsi="Arial" w:cs="Arial"/>
                <w:color w:val="000000"/>
                <w:sz w:val="20"/>
                <w:szCs w:val="20"/>
              </w:rPr>
              <w:t xml:space="preserve"> Correlare conoscenze di diverse discipline costruendo quadri di sintesi e collegarle all’esperienza personale, individuare nessi causa/effetto, premessa/conseguenza, collegamenti concettuali;</w:t>
            </w:r>
          </w:p>
          <w:p w:rsidR="00F32D60" w:rsidRPr="00F32D60" w:rsidRDefault="00F32D60" w:rsidP="00F32D60">
            <w:pPr>
              <w:autoSpaceDE w:val="0"/>
              <w:autoSpaceDN w:val="0"/>
              <w:adjustRightInd w:val="0"/>
              <w:rPr>
                <w:rFonts w:ascii="Arial" w:hAnsi="Arial" w:cs="Arial"/>
                <w:color w:val="000000"/>
                <w:sz w:val="20"/>
                <w:szCs w:val="20"/>
              </w:rPr>
            </w:pPr>
            <w:r w:rsidRPr="00F32D60">
              <w:rPr>
                <w:rFonts w:ascii="Arial" w:hAnsi="Arial" w:cs="Arial"/>
                <w:color w:val="000000"/>
                <w:sz w:val="20"/>
                <w:szCs w:val="20"/>
              </w:rPr>
              <w:t xml:space="preserve"> Utilizzare le informazioni nella pratica quotidiana e nella soluzione di problemi ;</w:t>
            </w:r>
          </w:p>
          <w:p w:rsidR="00F32D60" w:rsidRPr="00F32D60" w:rsidRDefault="00F32D60" w:rsidP="00F32D60">
            <w:pPr>
              <w:autoSpaceDE w:val="0"/>
              <w:autoSpaceDN w:val="0"/>
              <w:adjustRightInd w:val="0"/>
              <w:rPr>
                <w:rFonts w:ascii="Arial" w:hAnsi="Arial" w:cs="Arial"/>
                <w:color w:val="000000"/>
                <w:sz w:val="20"/>
                <w:szCs w:val="20"/>
              </w:rPr>
            </w:pPr>
            <w:r w:rsidRPr="00F32D60">
              <w:rPr>
                <w:rFonts w:ascii="Arial" w:hAnsi="Arial" w:cs="Arial"/>
                <w:color w:val="000000"/>
                <w:sz w:val="20"/>
                <w:szCs w:val="20"/>
              </w:rPr>
              <w:t>Organizzare le informazioni ai fini della diffusione e della redazione di relazioni, report, presentazioni, utilizzando anche strumenti tecnologici ;</w:t>
            </w:r>
          </w:p>
          <w:p w:rsidR="00F32D60" w:rsidRPr="00F32D60" w:rsidRDefault="00F32D60" w:rsidP="00F32D60">
            <w:pPr>
              <w:autoSpaceDE w:val="0"/>
              <w:autoSpaceDN w:val="0"/>
              <w:adjustRightInd w:val="0"/>
              <w:rPr>
                <w:rFonts w:ascii="Arial" w:hAnsi="Arial" w:cs="Arial"/>
                <w:color w:val="000000"/>
                <w:sz w:val="18"/>
                <w:szCs w:val="18"/>
              </w:rPr>
            </w:pPr>
          </w:p>
        </w:tc>
        <w:tc>
          <w:tcPr>
            <w:tcW w:w="4358" w:type="dxa"/>
            <w:tcBorders>
              <w:left w:val="single" w:sz="4" w:space="0" w:color="auto"/>
              <w:right w:val="single" w:sz="4" w:space="0" w:color="auto"/>
            </w:tcBorders>
          </w:tcPr>
          <w:p w:rsidR="00F32D60" w:rsidRPr="00F32D60" w:rsidRDefault="00F32D60" w:rsidP="00F32D60"/>
          <w:p w:rsidR="00F32D60" w:rsidRPr="00F32D60" w:rsidRDefault="00F32D60" w:rsidP="00F32D60"/>
          <w:p w:rsidR="00F32D60" w:rsidRPr="00F32D60" w:rsidRDefault="00F32D60" w:rsidP="00F32D60">
            <w:pPr>
              <w:autoSpaceDE w:val="0"/>
              <w:autoSpaceDN w:val="0"/>
              <w:adjustRightInd w:val="0"/>
              <w:jc w:val="both"/>
              <w:rPr>
                <w:rFonts w:ascii="Arial" w:hAnsi="Arial" w:cs="Arial"/>
                <w:color w:val="000000"/>
                <w:sz w:val="20"/>
                <w:szCs w:val="20"/>
              </w:rPr>
            </w:pPr>
            <w:r w:rsidRPr="00F32D60">
              <w:rPr>
                <w:rFonts w:ascii="Arial" w:hAnsi="Arial" w:cs="Arial"/>
                <w:color w:val="000000"/>
                <w:sz w:val="20"/>
                <w:szCs w:val="20"/>
              </w:rPr>
              <w:t>Strategie di memorizzazione.</w:t>
            </w:r>
          </w:p>
          <w:p w:rsidR="00F32D60" w:rsidRPr="00F32D60" w:rsidRDefault="00F32D60" w:rsidP="00F32D60">
            <w:pPr>
              <w:autoSpaceDE w:val="0"/>
              <w:autoSpaceDN w:val="0"/>
              <w:adjustRightInd w:val="0"/>
              <w:jc w:val="both"/>
              <w:rPr>
                <w:rFonts w:ascii="Arial" w:hAnsi="Arial" w:cs="Arial"/>
                <w:color w:val="000000"/>
                <w:sz w:val="20"/>
                <w:szCs w:val="20"/>
              </w:rPr>
            </w:pPr>
            <w:r w:rsidRPr="00F32D60">
              <w:rPr>
                <w:rFonts w:ascii="Arial" w:hAnsi="Arial" w:cs="Arial"/>
                <w:color w:val="000000"/>
                <w:sz w:val="20"/>
                <w:szCs w:val="20"/>
              </w:rPr>
              <w:t xml:space="preserve"> Stili cognitivi e di apprendimento; </w:t>
            </w:r>
          </w:p>
          <w:p w:rsidR="00F32D60" w:rsidRPr="00F32D60" w:rsidRDefault="00F32D60" w:rsidP="00F32D60">
            <w:pPr>
              <w:autoSpaceDE w:val="0"/>
              <w:autoSpaceDN w:val="0"/>
              <w:adjustRightInd w:val="0"/>
              <w:jc w:val="both"/>
              <w:rPr>
                <w:rFonts w:ascii="Arial" w:hAnsi="Arial" w:cs="Arial"/>
                <w:color w:val="000000"/>
                <w:sz w:val="20"/>
                <w:szCs w:val="20"/>
              </w:rPr>
            </w:pPr>
            <w:r w:rsidRPr="00F32D60">
              <w:rPr>
                <w:rFonts w:ascii="Arial" w:hAnsi="Arial" w:cs="Arial"/>
                <w:color w:val="000000"/>
                <w:sz w:val="20"/>
                <w:szCs w:val="20"/>
              </w:rPr>
              <w:t xml:space="preserve">Strategie di studio, strategie di autoregolazione e di organizzazione del tempo, delle priorità, delle risorse. </w:t>
            </w:r>
          </w:p>
          <w:p w:rsidR="00F32D60" w:rsidRPr="00F32D60" w:rsidRDefault="00F32D60" w:rsidP="00F32D60">
            <w:pPr>
              <w:rPr>
                <w:sz w:val="18"/>
                <w:szCs w:val="18"/>
              </w:rPr>
            </w:pPr>
          </w:p>
        </w:tc>
      </w:tr>
      <w:tr w:rsidR="00F32D60" w:rsidRPr="00F32D60" w:rsidTr="00547FD8">
        <w:tc>
          <w:tcPr>
            <w:tcW w:w="5270" w:type="dxa"/>
            <w:gridSpan w:val="3"/>
            <w:tcBorders>
              <w:top w:val="single" w:sz="4" w:space="0" w:color="auto"/>
              <w:left w:val="single" w:sz="4" w:space="0" w:color="auto"/>
              <w:bottom w:val="single" w:sz="4" w:space="0" w:color="auto"/>
              <w:right w:val="single" w:sz="4" w:space="0" w:color="auto"/>
            </w:tcBorders>
            <w:hideMark/>
          </w:tcPr>
          <w:p w:rsidR="00F32D60" w:rsidRPr="00F32D60" w:rsidRDefault="00F32D60" w:rsidP="00F32D60">
            <w:pPr>
              <w:jc w:val="center"/>
              <w:rPr>
                <w:b/>
              </w:rPr>
            </w:pPr>
            <w:r w:rsidRPr="00F32D60">
              <w:rPr>
                <w:b/>
              </w:rPr>
              <w:t>Evidenze</w:t>
            </w:r>
          </w:p>
        </w:tc>
        <w:tc>
          <w:tcPr>
            <w:tcW w:w="4358" w:type="dxa"/>
            <w:tcBorders>
              <w:top w:val="single" w:sz="4" w:space="0" w:color="auto"/>
              <w:left w:val="single" w:sz="4" w:space="0" w:color="auto"/>
              <w:bottom w:val="single" w:sz="4" w:space="0" w:color="auto"/>
              <w:right w:val="single" w:sz="4" w:space="0" w:color="auto"/>
            </w:tcBorders>
            <w:hideMark/>
          </w:tcPr>
          <w:p w:rsidR="00F32D60" w:rsidRPr="00F32D60" w:rsidRDefault="00F32D60" w:rsidP="00F32D60">
            <w:r w:rsidRPr="00F32D60">
              <w:rPr>
                <w:rFonts w:ascii="GillSansMT-Bold" w:hAnsi="GillSansMT-Bold" w:cs="GillSansMT-Bold"/>
                <w:b/>
                <w:bCs/>
              </w:rPr>
              <w:t>Compiti significativi, esempi</w:t>
            </w:r>
          </w:p>
        </w:tc>
      </w:tr>
      <w:tr w:rsidR="00F32D60" w:rsidRPr="00F32D60" w:rsidTr="00547FD8">
        <w:tc>
          <w:tcPr>
            <w:tcW w:w="5270" w:type="dxa"/>
            <w:gridSpan w:val="3"/>
            <w:tcBorders>
              <w:top w:val="single" w:sz="4" w:space="0" w:color="auto"/>
              <w:left w:val="single" w:sz="4" w:space="0" w:color="auto"/>
              <w:bottom w:val="single" w:sz="4" w:space="0" w:color="auto"/>
              <w:right w:val="single" w:sz="4" w:space="0" w:color="auto"/>
            </w:tcBorders>
          </w:tcPr>
          <w:p w:rsidR="00F32D60" w:rsidRPr="00F32D60" w:rsidRDefault="00F32D60" w:rsidP="00F32D60">
            <w:pPr>
              <w:autoSpaceDE w:val="0"/>
              <w:autoSpaceDN w:val="0"/>
              <w:adjustRightInd w:val="0"/>
              <w:rPr>
                <w:rFonts w:ascii="Arial" w:hAnsi="Arial" w:cs="Arial"/>
                <w:color w:val="000000"/>
                <w:sz w:val="18"/>
                <w:szCs w:val="18"/>
              </w:rPr>
            </w:pPr>
          </w:p>
          <w:p w:rsidR="00F32D60" w:rsidRPr="00F32D60" w:rsidRDefault="00F32D60" w:rsidP="00F32D60">
            <w:pPr>
              <w:autoSpaceDE w:val="0"/>
              <w:autoSpaceDN w:val="0"/>
              <w:adjustRightInd w:val="0"/>
              <w:jc w:val="both"/>
              <w:rPr>
                <w:rFonts w:ascii="Arial" w:hAnsi="Arial" w:cs="Arial"/>
                <w:color w:val="000000"/>
                <w:sz w:val="20"/>
                <w:szCs w:val="20"/>
              </w:rPr>
            </w:pPr>
            <w:r w:rsidRPr="00F32D60">
              <w:rPr>
                <w:rFonts w:ascii="Arial" w:hAnsi="Arial" w:cs="Arial"/>
                <w:color w:val="000000"/>
                <w:sz w:val="18"/>
                <w:szCs w:val="18"/>
              </w:rPr>
              <w:t xml:space="preserve"> </w:t>
            </w:r>
            <w:r w:rsidRPr="00F32D60">
              <w:rPr>
                <w:rFonts w:ascii="Arial" w:hAnsi="Arial" w:cs="Arial"/>
                <w:color w:val="000000"/>
                <w:sz w:val="20"/>
                <w:szCs w:val="20"/>
              </w:rPr>
              <w:t>Possedere un metodo di autoanalisi e autovalutazione che permetta di fare scelte coerenti con le proprie possibilità e aspirazioni, utilizzando in modo efficace le informazioni raccolte, relative a sé, all’ambiente, ai vincoli e alle opportunità presenti.</w:t>
            </w:r>
          </w:p>
          <w:p w:rsidR="00F32D60" w:rsidRPr="00F32D60" w:rsidRDefault="00F32D60" w:rsidP="00F32D60">
            <w:pPr>
              <w:autoSpaceDE w:val="0"/>
              <w:autoSpaceDN w:val="0"/>
              <w:adjustRightInd w:val="0"/>
              <w:jc w:val="both"/>
              <w:rPr>
                <w:rFonts w:ascii="Arial" w:hAnsi="Arial" w:cs="Arial"/>
                <w:color w:val="000000"/>
                <w:sz w:val="20"/>
                <w:szCs w:val="20"/>
              </w:rPr>
            </w:pPr>
            <w:r w:rsidRPr="00F32D60">
              <w:rPr>
                <w:rFonts w:ascii="Arial" w:hAnsi="Arial" w:cs="Arial"/>
                <w:color w:val="000000"/>
                <w:sz w:val="20"/>
                <w:szCs w:val="20"/>
              </w:rPr>
              <w:t xml:space="preserve"> Reperire, rielaborare e utilizzare le informazioni provenienti da campi diversi (tecniche, giuridiche, linguistiche, economiche,scientifiche, ecc…), che siano necessarie per attuare progetti, gestire situazioni, risolvere efficacemente problemi in differenti contesti: personali, scolastici.</w:t>
            </w:r>
          </w:p>
          <w:p w:rsidR="00F32D60" w:rsidRPr="00F32D60" w:rsidRDefault="00F32D60" w:rsidP="00F32D60">
            <w:pPr>
              <w:rPr>
                <w:b/>
              </w:rPr>
            </w:pPr>
          </w:p>
          <w:p w:rsidR="00F32D60" w:rsidRPr="00F32D60" w:rsidRDefault="00F32D60" w:rsidP="00F32D60">
            <w:pPr>
              <w:rPr>
                <w:b/>
              </w:rPr>
            </w:pPr>
          </w:p>
        </w:tc>
        <w:tc>
          <w:tcPr>
            <w:tcW w:w="4358" w:type="dxa"/>
            <w:tcBorders>
              <w:top w:val="single" w:sz="4" w:space="0" w:color="auto"/>
              <w:left w:val="single" w:sz="4" w:space="0" w:color="auto"/>
              <w:bottom w:val="single" w:sz="4" w:space="0" w:color="auto"/>
              <w:right w:val="single" w:sz="4" w:space="0" w:color="auto"/>
            </w:tcBorders>
          </w:tcPr>
          <w:p w:rsidR="00F32D60" w:rsidRPr="00F32D60" w:rsidRDefault="00F32D60" w:rsidP="00F32D60">
            <w:pPr>
              <w:autoSpaceDE w:val="0"/>
              <w:autoSpaceDN w:val="0"/>
              <w:adjustRightInd w:val="0"/>
              <w:jc w:val="both"/>
              <w:rPr>
                <w:rFonts w:ascii="Arial" w:hAnsi="Arial" w:cs="Arial"/>
                <w:color w:val="000000"/>
                <w:sz w:val="20"/>
                <w:szCs w:val="20"/>
              </w:rPr>
            </w:pPr>
            <w:r w:rsidRPr="00F32D60">
              <w:rPr>
                <w:rFonts w:ascii="Arial" w:hAnsi="Arial" w:cs="Arial"/>
                <w:b/>
                <w:color w:val="000000"/>
                <w:sz w:val="20"/>
                <w:szCs w:val="20"/>
              </w:rPr>
              <w:t>ORIENTAMENTO</w:t>
            </w:r>
            <w:r w:rsidRPr="00F32D60">
              <w:rPr>
                <w:rFonts w:ascii="Arial" w:hAnsi="Arial" w:cs="Arial"/>
                <w:color w:val="000000"/>
                <w:sz w:val="20"/>
                <w:szCs w:val="20"/>
              </w:rPr>
              <w:t xml:space="preserve"> Dato un compito di orientamento riconoscere il problema-scelta (ovvero mirato a scelte consapevoli di orientamento); reperire e acquisire informazioni; comprendere e valutare le informazioni confrontandole tra loro; collegare le informazioni acquisite all’esterno con le proprie esigenze e le proprie caratteristiche; collaborare e partecipare con altri, fornendo informazioni acquisite e mettendo a disposizione le proprie esperienze.</w:t>
            </w:r>
          </w:p>
          <w:p w:rsidR="00F32D60" w:rsidRPr="00F32D60" w:rsidRDefault="00F32D60" w:rsidP="00F32D60">
            <w:pPr>
              <w:autoSpaceDE w:val="0"/>
              <w:autoSpaceDN w:val="0"/>
              <w:adjustRightInd w:val="0"/>
              <w:jc w:val="both"/>
              <w:rPr>
                <w:rFonts w:ascii="Arial" w:hAnsi="Arial" w:cs="Arial"/>
                <w:color w:val="000000"/>
                <w:sz w:val="20"/>
                <w:szCs w:val="20"/>
              </w:rPr>
            </w:pPr>
            <w:r w:rsidRPr="00F32D60">
              <w:rPr>
                <w:rFonts w:ascii="Arial" w:hAnsi="Arial" w:cs="Arial"/>
                <w:color w:val="000000"/>
                <w:sz w:val="20"/>
                <w:szCs w:val="20"/>
              </w:rPr>
              <w:t xml:space="preserve"> </w:t>
            </w:r>
            <w:r w:rsidRPr="00F32D60">
              <w:rPr>
                <w:rFonts w:ascii="Arial" w:hAnsi="Arial" w:cs="Arial"/>
                <w:b/>
                <w:color w:val="000000"/>
                <w:sz w:val="20"/>
                <w:szCs w:val="20"/>
              </w:rPr>
              <w:t>PROBLEM SOLVING</w:t>
            </w:r>
            <w:r w:rsidRPr="00F32D60">
              <w:rPr>
                <w:rFonts w:ascii="Arial" w:hAnsi="Arial" w:cs="Arial"/>
                <w:color w:val="000000"/>
                <w:sz w:val="20"/>
                <w:szCs w:val="20"/>
              </w:rPr>
              <w:t xml:space="preserve"> Dato un problema da risolvere, scegliere gli strumenti più utili a seconda dei diversi contesti e delle differenti situazioni; reperire autonomamente le informazioni necessarie dalle opportune fonti ed utilizzare strumenti adeguati, discutere e scegliere il metodo più opportuno, analizzando e confrontando le alternative e le informazioni raccolte; valutare e affrontare le situazioni impreviste grazie all’uso di materiali e strumenti specifici acquisiti; Verificare la procedura e ipotizzare possibili miglioramenti confrontando il proprio e altrui lavoro.</w:t>
            </w:r>
          </w:p>
          <w:p w:rsidR="00F32D60" w:rsidRPr="00F32D60" w:rsidRDefault="00F32D60" w:rsidP="00F32D60">
            <w:pPr>
              <w:rPr>
                <w:rFonts w:ascii="GillSansMT-Bold" w:hAnsi="GillSansMT-Bold" w:cs="GillSansMT-Bold"/>
                <w:b/>
                <w:bCs/>
              </w:rPr>
            </w:pPr>
          </w:p>
        </w:tc>
      </w:tr>
      <w:tr w:rsidR="00F32D60" w:rsidRPr="00F32D60" w:rsidTr="00547FD8">
        <w:trPr>
          <w:cantSplit/>
          <w:trHeight w:val="2770"/>
        </w:trPr>
        <w:tc>
          <w:tcPr>
            <w:tcW w:w="660" w:type="dxa"/>
            <w:tcBorders>
              <w:top w:val="single" w:sz="4" w:space="0" w:color="auto"/>
              <w:left w:val="single" w:sz="4" w:space="0" w:color="auto"/>
              <w:bottom w:val="single" w:sz="4" w:space="0" w:color="auto"/>
              <w:right w:val="single" w:sz="4" w:space="0" w:color="auto"/>
            </w:tcBorders>
            <w:textDirection w:val="btLr"/>
          </w:tcPr>
          <w:p w:rsidR="00F32D60" w:rsidRPr="00F32D60" w:rsidRDefault="00F32D60" w:rsidP="00F32D60">
            <w:pPr>
              <w:ind w:left="113" w:right="113"/>
              <w:rPr>
                <w:b/>
              </w:rPr>
            </w:pPr>
            <w:r w:rsidRPr="00F32D60">
              <w:rPr>
                <w:b/>
              </w:rPr>
              <w:t xml:space="preserve">       Quinto anno        </w:t>
            </w:r>
          </w:p>
          <w:p w:rsidR="00F32D60" w:rsidRPr="00F32D60" w:rsidRDefault="00F32D60" w:rsidP="00F32D60">
            <w:pPr>
              <w:ind w:left="113" w:right="113"/>
              <w:rPr>
                <w:b/>
              </w:rPr>
            </w:pPr>
          </w:p>
        </w:tc>
        <w:tc>
          <w:tcPr>
            <w:tcW w:w="4610" w:type="dxa"/>
            <w:gridSpan w:val="2"/>
            <w:tcBorders>
              <w:left w:val="single" w:sz="4" w:space="0" w:color="auto"/>
              <w:bottom w:val="single" w:sz="4" w:space="0" w:color="auto"/>
              <w:right w:val="single" w:sz="4" w:space="0" w:color="auto"/>
            </w:tcBorders>
          </w:tcPr>
          <w:p w:rsidR="00F32D60" w:rsidRPr="00F32D60" w:rsidRDefault="00F32D60" w:rsidP="00F32D60">
            <w:pPr>
              <w:rPr>
                <w:b/>
              </w:rPr>
            </w:pPr>
          </w:p>
          <w:p w:rsidR="00F32D60" w:rsidRPr="00F32D60" w:rsidRDefault="00F32D60" w:rsidP="00F32D60">
            <w:pPr>
              <w:rPr>
                <w:b/>
              </w:rPr>
            </w:pPr>
          </w:p>
          <w:p w:rsidR="00F32D60" w:rsidRPr="00F32D60" w:rsidRDefault="00F32D60" w:rsidP="00F32D60">
            <w:pPr>
              <w:rPr>
                <w:b/>
              </w:rPr>
            </w:pPr>
          </w:p>
          <w:p w:rsidR="00F32D60" w:rsidRPr="00F32D60" w:rsidRDefault="00F32D60" w:rsidP="00F32D60">
            <w:pPr>
              <w:rPr>
                <w:sz w:val="18"/>
                <w:szCs w:val="18"/>
              </w:rPr>
            </w:pPr>
          </w:p>
        </w:tc>
        <w:tc>
          <w:tcPr>
            <w:tcW w:w="4358" w:type="dxa"/>
            <w:tcBorders>
              <w:left w:val="single" w:sz="4" w:space="0" w:color="auto"/>
              <w:bottom w:val="single" w:sz="4" w:space="0" w:color="auto"/>
              <w:right w:val="single" w:sz="4" w:space="0" w:color="auto"/>
            </w:tcBorders>
          </w:tcPr>
          <w:p w:rsidR="00F32D60" w:rsidRPr="00F32D60" w:rsidRDefault="00F32D60" w:rsidP="00F32D60">
            <w:pPr>
              <w:autoSpaceDE w:val="0"/>
              <w:autoSpaceDN w:val="0"/>
              <w:adjustRightInd w:val="0"/>
              <w:rPr>
                <w:rFonts w:ascii="Arial" w:hAnsi="Arial" w:cs="Arial"/>
                <w:b/>
                <w:bCs/>
                <w:color w:val="000000"/>
                <w:sz w:val="16"/>
                <w:szCs w:val="16"/>
              </w:rPr>
            </w:pPr>
          </w:p>
          <w:p w:rsidR="00F32D60" w:rsidRPr="00F32D60" w:rsidRDefault="00F32D60" w:rsidP="00F32D60">
            <w:pPr>
              <w:autoSpaceDE w:val="0"/>
              <w:autoSpaceDN w:val="0"/>
              <w:adjustRightInd w:val="0"/>
              <w:rPr>
                <w:rFonts w:ascii="Arial" w:hAnsi="Arial" w:cs="Arial"/>
                <w:b/>
                <w:bCs/>
                <w:color w:val="000000"/>
                <w:sz w:val="16"/>
                <w:szCs w:val="16"/>
              </w:rPr>
            </w:pPr>
          </w:p>
          <w:p w:rsidR="00F32D60" w:rsidRPr="00F32D60" w:rsidRDefault="00F32D60" w:rsidP="00F32D60">
            <w:pPr>
              <w:autoSpaceDE w:val="0"/>
              <w:autoSpaceDN w:val="0"/>
              <w:adjustRightInd w:val="0"/>
              <w:rPr>
                <w:rFonts w:ascii="Arial" w:hAnsi="Arial" w:cs="Arial"/>
                <w:b/>
                <w:bCs/>
                <w:color w:val="000000"/>
                <w:sz w:val="16"/>
                <w:szCs w:val="16"/>
              </w:rPr>
            </w:pPr>
          </w:p>
          <w:p w:rsidR="00F32D60" w:rsidRPr="00F32D60" w:rsidRDefault="00F32D60" w:rsidP="00F32D60">
            <w:pPr>
              <w:autoSpaceDE w:val="0"/>
              <w:autoSpaceDN w:val="0"/>
              <w:adjustRightInd w:val="0"/>
              <w:jc w:val="both"/>
              <w:rPr>
                <w:rFonts w:ascii="Arial" w:hAnsi="Arial" w:cs="Arial"/>
                <w:color w:val="000000"/>
                <w:sz w:val="20"/>
                <w:szCs w:val="20"/>
              </w:rPr>
            </w:pPr>
            <w:r w:rsidRPr="00F32D60">
              <w:rPr>
                <w:rFonts w:ascii="Arial" w:hAnsi="Arial" w:cs="Arial"/>
                <w:b/>
                <w:color w:val="000000"/>
                <w:sz w:val="20"/>
                <w:szCs w:val="20"/>
              </w:rPr>
              <w:t>ORIENTAMENTO</w:t>
            </w:r>
            <w:r w:rsidRPr="00F32D60">
              <w:rPr>
                <w:rFonts w:ascii="Arial" w:hAnsi="Arial" w:cs="Arial"/>
                <w:color w:val="000000"/>
                <w:sz w:val="20"/>
                <w:szCs w:val="20"/>
              </w:rPr>
              <w:t xml:space="preserve"> Dato un compito di orientamento riconoscere il problema-scelta (ovvero mirato a scelte consapevoli di orientamento); reperire e acquisire informazioni; comprendere e valutare le informazioni confrontandole tra loro; collegare le informazioni acquisite all’esterno con le proprie esigenze e le proprie caratteristiche; collaborare e partecipare con altri, fornendo informazioni acquisite e mettendo a disposizione le proprie esperienze.</w:t>
            </w:r>
          </w:p>
          <w:p w:rsidR="00F32D60" w:rsidRPr="00F32D60" w:rsidRDefault="00F32D60" w:rsidP="00F32D60">
            <w:pPr>
              <w:autoSpaceDE w:val="0"/>
              <w:autoSpaceDN w:val="0"/>
              <w:adjustRightInd w:val="0"/>
              <w:jc w:val="both"/>
              <w:rPr>
                <w:rFonts w:ascii="Arial" w:hAnsi="Arial" w:cs="Arial"/>
                <w:color w:val="000000"/>
                <w:sz w:val="20"/>
                <w:szCs w:val="20"/>
              </w:rPr>
            </w:pPr>
            <w:r w:rsidRPr="00F32D60">
              <w:rPr>
                <w:rFonts w:ascii="Arial" w:hAnsi="Arial" w:cs="Arial"/>
                <w:color w:val="000000"/>
                <w:sz w:val="20"/>
                <w:szCs w:val="20"/>
              </w:rPr>
              <w:t xml:space="preserve"> </w:t>
            </w:r>
            <w:r w:rsidRPr="00F32D60">
              <w:rPr>
                <w:rFonts w:ascii="Arial" w:hAnsi="Arial" w:cs="Arial"/>
                <w:b/>
                <w:color w:val="000000"/>
                <w:sz w:val="20"/>
                <w:szCs w:val="20"/>
              </w:rPr>
              <w:t>PROBLEM SOLVING</w:t>
            </w:r>
            <w:r w:rsidRPr="00F32D60">
              <w:rPr>
                <w:rFonts w:ascii="Arial" w:hAnsi="Arial" w:cs="Arial"/>
                <w:color w:val="000000"/>
                <w:sz w:val="20"/>
                <w:szCs w:val="20"/>
              </w:rPr>
              <w:t xml:space="preserve"> Dato un problema da risolvere, scegliere gli strumenti più utili a seconda dei diversi contesti e delle differenti situazioni; reperire autonomamente le informazioni necessarie dalle opportune fonti ed utilizzare strumenti adeguati, discutere e scegliere il metodo più opportuno, analizzando e confrontando le alternative e le informazioni raccolte; valutare e affrontare le situazioni impreviste grazie all’uso di materiali e strumenti specifici acquisiti; Verificare la procedura e ipotizzare possibili miglioramenti confrontando il proprio e altrui lavoro.</w:t>
            </w:r>
          </w:p>
          <w:p w:rsidR="00F32D60" w:rsidRPr="00F32D60" w:rsidRDefault="00F32D60" w:rsidP="00F32D60">
            <w:pPr>
              <w:rPr>
                <w:b/>
                <w:bCs/>
                <w:sz w:val="16"/>
                <w:szCs w:val="16"/>
              </w:rPr>
            </w:pPr>
          </w:p>
        </w:tc>
      </w:tr>
    </w:tbl>
    <w:p w:rsidR="00F32D60" w:rsidRDefault="00F32D60" w:rsidP="00F32D60">
      <w:pPr>
        <w:autoSpaceDE w:val="0"/>
        <w:autoSpaceDN w:val="0"/>
        <w:adjustRightInd w:val="0"/>
        <w:spacing w:after="0" w:line="240" w:lineRule="auto"/>
        <w:rPr>
          <w:rFonts w:ascii="Arial" w:hAnsi="Arial" w:cs="Arial"/>
          <w:color w:val="000000"/>
          <w:sz w:val="24"/>
          <w:szCs w:val="24"/>
        </w:rPr>
      </w:pPr>
    </w:p>
    <w:p w:rsidR="00F32D60" w:rsidRDefault="00F32D60" w:rsidP="00F32D60">
      <w:pPr>
        <w:autoSpaceDE w:val="0"/>
        <w:autoSpaceDN w:val="0"/>
        <w:adjustRightInd w:val="0"/>
        <w:spacing w:after="0" w:line="240" w:lineRule="auto"/>
        <w:rPr>
          <w:rFonts w:ascii="Arial" w:hAnsi="Arial" w:cs="Arial"/>
          <w:color w:val="000000"/>
          <w:sz w:val="24"/>
          <w:szCs w:val="24"/>
        </w:rPr>
      </w:pPr>
    </w:p>
    <w:p w:rsidR="00F32D60" w:rsidRDefault="00F32D60" w:rsidP="00F32D60">
      <w:pPr>
        <w:autoSpaceDE w:val="0"/>
        <w:autoSpaceDN w:val="0"/>
        <w:adjustRightInd w:val="0"/>
        <w:spacing w:after="0" w:line="240" w:lineRule="auto"/>
        <w:rPr>
          <w:rFonts w:ascii="Arial" w:hAnsi="Arial" w:cs="Arial"/>
          <w:color w:val="000000"/>
          <w:sz w:val="24"/>
          <w:szCs w:val="24"/>
        </w:rPr>
      </w:pPr>
    </w:p>
    <w:p w:rsidR="00F32D60" w:rsidRDefault="00F32D60" w:rsidP="00F32D60">
      <w:pPr>
        <w:autoSpaceDE w:val="0"/>
        <w:autoSpaceDN w:val="0"/>
        <w:adjustRightInd w:val="0"/>
        <w:spacing w:after="0" w:line="240" w:lineRule="auto"/>
        <w:rPr>
          <w:rFonts w:ascii="Arial" w:hAnsi="Arial" w:cs="Arial"/>
          <w:color w:val="000000"/>
          <w:sz w:val="24"/>
          <w:szCs w:val="24"/>
        </w:rPr>
      </w:pPr>
    </w:p>
    <w:p w:rsidR="00F32D60" w:rsidRDefault="00F32D60" w:rsidP="00F32D60">
      <w:pPr>
        <w:autoSpaceDE w:val="0"/>
        <w:autoSpaceDN w:val="0"/>
        <w:adjustRightInd w:val="0"/>
        <w:spacing w:after="0" w:line="240" w:lineRule="auto"/>
        <w:rPr>
          <w:rFonts w:ascii="Arial" w:hAnsi="Arial" w:cs="Arial"/>
          <w:color w:val="000000"/>
          <w:sz w:val="24"/>
          <w:szCs w:val="24"/>
        </w:rPr>
      </w:pPr>
    </w:p>
    <w:p w:rsidR="00F32D60" w:rsidRDefault="00F32D60" w:rsidP="00F32D60">
      <w:pPr>
        <w:autoSpaceDE w:val="0"/>
        <w:autoSpaceDN w:val="0"/>
        <w:adjustRightInd w:val="0"/>
        <w:spacing w:after="0" w:line="240" w:lineRule="auto"/>
        <w:rPr>
          <w:rFonts w:ascii="Arial" w:hAnsi="Arial" w:cs="Arial"/>
          <w:color w:val="000000"/>
          <w:sz w:val="24"/>
          <w:szCs w:val="24"/>
        </w:rPr>
      </w:pPr>
    </w:p>
    <w:p w:rsidR="00F32D60" w:rsidRDefault="00F32D60" w:rsidP="00F32D60">
      <w:pPr>
        <w:autoSpaceDE w:val="0"/>
        <w:autoSpaceDN w:val="0"/>
        <w:adjustRightInd w:val="0"/>
        <w:spacing w:after="0" w:line="240" w:lineRule="auto"/>
        <w:rPr>
          <w:rFonts w:ascii="Arial" w:hAnsi="Arial" w:cs="Arial"/>
          <w:color w:val="000000"/>
          <w:sz w:val="24"/>
          <w:szCs w:val="24"/>
        </w:rPr>
      </w:pPr>
    </w:p>
    <w:p w:rsidR="00F32D60" w:rsidRDefault="00F32D60" w:rsidP="00F32D60">
      <w:pPr>
        <w:autoSpaceDE w:val="0"/>
        <w:autoSpaceDN w:val="0"/>
        <w:adjustRightInd w:val="0"/>
        <w:spacing w:after="0" w:line="240" w:lineRule="auto"/>
        <w:rPr>
          <w:rFonts w:ascii="Arial" w:hAnsi="Arial" w:cs="Arial"/>
          <w:color w:val="000000"/>
          <w:sz w:val="24"/>
          <w:szCs w:val="24"/>
        </w:rPr>
      </w:pPr>
    </w:p>
    <w:p w:rsidR="00F32D60" w:rsidRDefault="00F32D60" w:rsidP="00F32D60">
      <w:pPr>
        <w:autoSpaceDE w:val="0"/>
        <w:autoSpaceDN w:val="0"/>
        <w:adjustRightInd w:val="0"/>
        <w:spacing w:after="0" w:line="240" w:lineRule="auto"/>
        <w:rPr>
          <w:rFonts w:ascii="Arial" w:hAnsi="Arial" w:cs="Arial"/>
          <w:color w:val="000000"/>
          <w:sz w:val="24"/>
          <w:szCs w:val="24"/>
        </w:rPr>
      </w:pPr>
    </w:p>
    <w:p w:rsidR="00F32D60" w:rsidRDefault="00F32D60" w:rsidP="00F32D60">
      <w:pPr>
        <w:autoSpaceDE w:val="0"/>
        <w:autoSpaceDN w:val="0"/>
        <w:adjustRightInd w:val="0"/>
        <w:spacing w:after="0" w:line="240" w:lineRule="auto"/>
        <w:rPr>
          <w:rFonts w:ascii="Arial" w:hAnsi="Arial" w:cs="Arial"/>
          <w:color w:val="000000"/>
          <w:sz w:val="24"/>
          <w:szCs w:val="24"/>
        </w:rPr>
      </w:pPr>
    </w:p>
    <w:p w:rsidR="00F32D60" w:rsidRDefault="00F32D60" w:rsidP="00F32D60">
      <w:pPr>
        <w:autoSpaceDE w:val="0"/>
        <w:autoSpaceDN w:val="0"/>
        <w:adjustRightInd w:val="0"/>
        <w:spacing w:after="0" w:line="240" w:lineRule="auto"/>
        <w:rPr>
          <w:rFonts w:ascii="Arial" w:hAnsi="Arial" w:cs="Arial"/>
          <w:color w:val="000000"/>
          <w:sz w:val="24"/>
          <w:szCs w:val="24"/>
        </w:rPr>
      </w:pPr>
    </w:p>
    <w:p w:rsidR="00F32D60" w:rsidRDefault="00F32D60" w:rsidP="00F32D60">
      <w:pPr>
        <w:autoSpaceDE w:val="0"/>
        <w:autoSpaceDN w:val="0"/>
        <w:adjustRightInd w:val="0"/>
        <w:spacing w:after="0" w:line="240" w:lineRule="auto"/>
        <w:rPr>
          <w:rFonts w:ascii="Arial" w:hAnsi="Arial" w:cs="Arial"/>
          <w:color w:val="000000"/>
          <w:sz w:val="24"/>
          <w:szCs w:val="24"/>
        </w:rPr>
      </w:pPr>
    </w:p>
    <w:p w:rsidR="00F32D60" w:rsidRDefault="00F32D60" w:rsidP="00F32D60">
      <w:pPr>
        <w:autoSpaceDE w:val="0"/>
        <w:autoSpaceDN w:val="0"/>
        <w:adjustRightInd w:val="0"/>
        <w:spacing w:after="0" w:line="240" w:lineRule="auto"/>
        <w:rPr>
          <w:rFonts w:ascii="Arial" w:hAnsi="Arial" w:cs="Arial"/>
          <w:color w:val="000000"/>
          <w:sz w:val="24"/>
          <w:szCs w:val="24"/>
        </w:rPr>
      </w:pPr>
    </w:p>
    <w:p w:rsidR="00E46CA6" w:rsidRDefault="00E46CA6" w:rsidP="00F32D60">
      <w:pPr>
        <w:autoSpaceDE w:val="0"/>
        <w:autoSpaceDN w:val="0"/>
        <w:adjustRightInd w:val="0"/>
        <w:spacing w:after="0" w:line="240" w:lineRule="auto"/>
        <w:rPr>
          <w:rFonts w:ascii="Arial" w:hAnsi="Arial" w:cs="Arial"/>
          <w:color w:val="000000"/>
          <w:sz w:val="24"/>
          <w:szCs w:val="24"/>
        </w:rPr>
      </w:pPr>
    </w:p>
    <w:p w:rsidR="00E46CA6" w:rsidRDefault="00E46CA6" w:rsidP="00F32D60">
      <w:pPr>
        <w:autoSpaceDE w:val="0"/>
        <w:autoSpaceDN w:val="0"/>
        <w:adjustRightInd w:val="0"/>
        <w:spacing w:after="0" w:line="240" w:lineRule="auto"/>
        <w:rPr>
          <w:rFonts w:ascii="Arial" w:hAnsi="Arial" w:cs="Arial"/>
          <w:color w:val="000000"/>
          <w:sz w:val="24"/>
          <w:szCs w:val="24"/>
        </w:rPr>
      </w:pPr>
    </w:p>
    <w:p w:rsidR="00E46CA6" w:rsidRDefault="00E46CA6" w:rsidP="00F32D60">
      <w:pPr>
        <w:autoSpaceDE w:val="0"/>
        <w:autoSpaceDN w:val="0"/>
        <w:adjustRightInd w:val="0"/>
        <w:spacing w:after="0" w:line="240" w:lineRule="auto"/>
        <w:rPr>
          <w:rFonts w:ascii="Arial" w:hAnsi="Arial" w:cs="Arial"/>
          <w:color w:val="000000"/>
          <w:sz w:val="24"/>
          <w:szCs w:val="24"/>
        </w:rPr>
      </w:pPr>
    </w:p>
    <w:p w:rsidR="00E46CA6" w:rsidRDefault="00E46CA6" w:rsidP="00F32D60">
      <w:pPr>
        <w:autoSpaceDE w:val="0"/>
        <w:autoSpaceDN w:val="0"/>
        <w:adjustRightInd w:val="0"/>
        <w:spacing w:after="0" w:line="240" w:lineRule="auto"/>
        <w:rPr>
          <w:rFonts w:ascii="Arial" w:hAnsi="Arial" w:cs="Arial"/>
          <w:color w:val="000000"/>
          <w:sz w:val="24"/>
          <w:szCs w:val="24"/>
        </w:rPr>
      </w:pPr>
    </w:p>
    <w:p w:rsidR="00E46CA6" w:rsidRDefault="00E46CA6" w:rsidP="00F32D60">
      <w:pPr>
        <w:autoSpaceDE w:val="0"/>
        <w:autoSpaceDN w:val="0"/>
        <w:adjustRightInd w:val="0"/>
        <w:spacing w:after="0" w:line="240" w:lineRule="auto"/>
        <w:rPr>
          <w:rFonts w:ascii="Arial" w:hAnsi="Arial" w:cs="Arial"/>
          <w:color w:val="000000"/>
          <w:sz w:val="24"/>
          <w:szCs w:val="24"/>
        </w:rPr>
      </w:pPr>
    </w:p>
    <w:p w:rsidR="00E46CA6" w:rsidRDefault="00E46CA6" w:rsidP="00F32D60">
      <w:pPr>
        <w:autoSpaceDE w:val="0"/>
        <w:autoSpaceDN w:val="0"/>
        <w:adjustRightInd w:val="0"/>
        <w:spacing w:after="0" w:line="240" w:lineRule="auto"/>
        <w:rPr>
          <w:rFonts w:ascii="Arial" w:hAnsi="Arial" w:cs="Arial"/>
          <w:color w:val="000000"/>
          <w:sz w:val="24"/>
          <w:szCs w:val="24"/>
        </w:rPr>
      </w:pPr>
    </w:p>
    <w:p w:rsidR="00E46CA6" w:rsidRDefault="00E46CA6" w:rsidP="00F32D60">
      <w:pPr>
        <w:autoSpaceDE w:val="0"/>
        <w:autoSpaceDN w:val="0"/>
        <w:adjustRightInd w:val="0"/>
        <w:spacing w:after="0" w:line="240" w:lineRule="auto"/>
        <w:rPr>
          <w:rFonts w:ascii="Arial" w:hAnsi="Arial" w:cs="Arial"/>
          <w:color w:val="000000"/>
          <w:sz w:val="24"/>
          <w:szCs w:val="24"/>
        </w:rPr>
      </w:pPr>
    </w:p>
    <w:p w:rsidR="00E46CA6" w:rsidRDefault="00E46CA6" w:rsidP="00F32D60">
      <w:pPr>
        <w:autoSpaceDE w:val="0"/>
        <w:autoSpaceDN w:val="0"/>
        <w:adjustRightInd w:val="0"/>
        <w:spacing w:after="0" w:line="240" w:lineRule="auto"/>
        <w:rPr>
          <w:rFonts w:ascii="Arial" w:hAnsi="Arial" w:cs="Arial"/>
          <w:color w:val="000000"/>
          <w:sz w:val="24"/>
          <w:szCs w:val="24"/>
        </w:rPr>
      </w:pPr>
    </w:p>
    <w:p w:rsidR="00E46CA6" w:rsidRDefault="00E46CA6" w:rsidP="00F32D60">
      <w:pPr>
        <w:autoSpaceDE w:val="0"/>
        <w:autoSpaceDN w:val="0"/>
        <w:adjustRightInd w:val="0"/>
        <w:spacing w:after="0" w:line="240" w:lineRule="auto"/>
        <w:rPr>
          <w:rFonts w:ascii="Arial" w:hAnsi="Arial" w:cs="Arial"/>
          <w:color w:val="000000"/>
          <w:sz w:val="24"/>
          <w:szCs w:val="24"/>
        </w:rPr>
      </w:pPr>
    </w:p>
    <w:p w:rsidR="00E46CA6" w:rsidRDefault="00E46CA6" w:rsidP="00F32D60">
      <w:pPr>
        <w:autoSpaceDE w:val="0"/>
        <w:autoSpaceDN w:val="0"/>
        <w:adjustRightInd w:val="0"/>
        <w:spacing w:after="0" w:line="240" w:lineRule="auto"/>
        <w:rPr>
          <w:rFonts w:ascii="Arial" w:hAnsi="Arial" w:cs="Arial"/>
          <w:color w:val="000000"/>
          <w:sz w:val="24"/>
          <w:szCs w:val="24"/>
        </w:rPr>
      </w:pPr>
    </w:p>
    <w:p w:rsidR="00E46CA6" w:rsidRDefault="00E46CA6" w:rsidP="00F32D60">
      <w:pPr>
        <w:autoSpaceDE w:val="0"/>
        <w:autoSpaceDN w:val="0"/>
        <w:adjustRightInd w:val="0"/>
        <w:spacing w:after="0" w:line="240" w:lineRule="auto"/>
        <w:rPr>
          <w:rFonts w:ascii="Arial" w:hAnsi="Arial" w:cs="Arial"/>
          <w:color w:val="000000"/>
          <w:sz w:val="24"/>
          <w:szCs w:val="24"/>
        </w:rPr>
      </w:pPr>
    </w:p>
    <w:p w:rsidR="00F32D60" w:rsidRDefault="00F32D60" w:rsidP="00F32D60">
      <w:pPr>
        <w:autoSpaceDE w:val="0"/>
        <w:autoSpaceDN w:val="0"/>
        <w:adjustRightInd w:val="0"/>
        <w:spacing w:after="0" w:line="240" w:lineRule="auto"/>
        <w:rPr>
          <w:rFonts w:ascii="Arial" w:hAnsi="Arial" w:cs="Arial"/>
          <w:color w:val="000000"/>
          <w:sz w:val="24"/>
          <w:szCs w:val="24"/>
        </w:rPr>
      </w:pPr>
    </w:p>
    <w:tbl>
      <w:tblPr>
        <w:tblStyle w:val="Grigliatabella2"/>
        <w:tblW w:w="0" w:type="auto"/>
        <w:tblLook w:val="04A0" w:firstRow="1" w:lastRow="0" w:firstColumn="1" w:lastColumn="0" w:noHBand="0" w:noVBand="1"/>
      </w:tblPr>
      <w:tblGrid>
        <w:gridCol w:w="694"/>
        <w:gridCol w:w="8934"/>
      </w:tblGrid>
      <w:tr w:rsidR="00F32D60" w:rsidRPr="00F32D60" w:rsidTr="00E46CA6">
        <w:trPr>
          <w:cantSplit/>
          <w:trHeight w:val="1134"/>
        </w:trPr>
        <w:tc>
          <w:tcPr>
            <w:tcW w:w="694" w:type="dxa"/>
            <w:tcBorders>
              <w:top w:val="single" w:sz="4" w:space="0" w:color="auto"/>
              <w:left w:val="single" w:sz="4" w:space="0" w:color="auto"/>
              <w:bottom w:val="single" w:sz="4" w:space="0" w:color="auto"/>
              <w:right w:val="single" w:sz="4" w:space="0" w:color="auto"/>
            </w:tcBorders>
            <w:shd w:val="clear" w:color="auto" w:fill="7B7B7B" w:themeFill="accent3" w:themeFillShade="BF"/>
            <w:textDirection w:val="btLr"/>
            <w:hideMark/>
          </w:tcPr>
          <w:p w:rsidR="00F32D60" w:rsidRPr="00F32D60" w:rsidRDefault="00F32D60" w:rsidP="00F32D60">
            <w:pPr>
              <w:ind w:left="113" w:right="113"/>
              <w:rPr>
                <w:b/>
                <w:sz w:val="16"/>
                <w:szCs w:val="16"/>
              </w:rPr>
            </w:pPr>
            <w:r w:rsidRPr="00F32D60">
              <w:rPr>
                <w:b/>
                <w:sz w:val="16"/>
                <w:szCs w:val="16"/>
              </w:rPr>
              <w:t xml:space="preserve">LIVELLI </w:t>
            </w:r>
          </w:p>
        </w:tc>
        <w:tc>
          <w:tcPr>
            <w:tcW w:w="8934" w:type="dxa"/>
            <w:tcBorders>
              <w:top w:val="single" w:sz="4" w:space="0" w:color="auto"/>
              <w:left w:val="single" w:sz="4" w:space="0" w:color="auto"/>
              <w:bottom w:val="single" w:sz="4" w:space="0" w:color="auto"/>
              <w:right w:val="single" w:sz="4" w:space="0" w:color="auto"/>
            </w:tcBorders>
            <w:shd w:val="clear" w:color="auto" w:fill="7B7B7B" w:themeFill="accent3" w:themeFillShade="BF"/>
          </w:tcPr>
          <w:p w:rsidR="00F32D60" w:rsidRPr="00F32D60" w:rsidRDefault="00F32D60" w:rsidP="00F32D60"/>
          <w:p w:rsidR="00F32D60" w:rsidRPr="00F32D60" w:rsidRDefault="00F32D60" w:rsidP="00F32D60"/>
          <w:p w:rsidR="00F32D60" w:rsidRPr="00F32D60" w:rsidRDefault="00F32D60" w:rsidP="00F32D60">
            <w:pPr>
              <w:jc w:val="center"/>
              <w:rPr>
                <w:b/>
              </w:rPr>
            </w:pPr>
            <w:r w:rsidRPr="00F32D60">
              <w:rPr>
                <w:b/>
              </w:rPr>
              <w:t xml:space="preserve">Livelli di padronanza </w:t>
            </w:r>
          </w:p>
        </w:tc>
      </w:tr>
      <w:tr w:rsidR="00F32D60" w:rsidRPr="00F32D60" w:rsidTr="00E46CA6">
        <w:trPr>
          <w:cantSplit/>
          <w:trHeight w:val="1134"/>
        </w:trPr>
        <w:tc>
          <w:tcPr>
            <w:tcW w:w="694" w:type="dxa"/>
            <w:tcBorders>
              <w:top w:val="single" w:sz="4" w:space="0" w:color="auto"/>
              <w:left w:val="single" w:sz="4" w:space="0" w:color="auto"/>
              <w:bottom w:val="single" w:sz="4" w:space="0" w:color="auto"/>
              <w:right w:val="single" w:sz="4" w:space="0" w:color="auto"/>
            </w:tcBorders>
            <w:textDirection w:val="btLr"/>
            <w:hideMark/>
          </w:tcPr>
          <w:p w:rsidR="00F32D60" w:rsidRPr="00F32D60" w:rsidRDefault="00F32D60" w:rsidP="00F32D60">
            <w:pPr>
              <w:ind w:left="113" w:right="113"/>
              <w:jc w:val="both"/>
              <w:rPr>
                <w:rFonts w:ascii="Arial" w:hAnsi="Arial" w:cs="Arial"/>
                <w:sz w:val="20"/>
                <w:szCs w:val="20"/>
              </w:rPr>
            </w:pPr>
            <w:r w:rsidRPr="00F32D60">
              <w:rPr>
                <w:rFonts w:ascii="Arial" w:hAnsi="Arial" w:cs="Arial"/>
                <w:sz w:val="20"/>
                <w:szCs w:val="20"/>
              </w:rPr>
              <w:t>1</w:t>
            </w:r>
          </w:p>
        </w:tc>
        <w:tc>
          <w:tcPr>
            <w:tcW w:w="8934" w:type="dxa"/>
            <w:tcBorders>
              <w:top w:val="single" w:sz="4" w:space="0" w:color="auto"/>
              <w:left w:val="single" w:sz="4" w:space="0" w:color="auto"/>
              <w:bottom w:val="single" w:sz="4" w:space="0" w:color="auto"/>
              <w:right w:val="single" w:sz="4" w:space="0" w:color="auto"/>
            </w:tcBorders>
          </w:tcPr>
          <w:p w:rsidR="00F32D60" w:rsidRPr="00F32D60" w:rsidRDefault="00F32D60" w:rsidP="00F32D60">
            <w:pPr>
              <w:jc w:val="both"/>
              <w:rPr>
                <w:rFonts w:ascii="Arial" w:hAnsi="Arial" w:cs="Arial"/>
                <w:sz w:val="20"/>
                <w:szCs w:val="20"/>
              </w:rPr>
            </w:pPr>
          </w:p>
          <w:p w:rsidR="00F32D60" w:rsidRPr="00F32D60" w:rsidRDefault="00F32D60" w:rsidP="00F32D60">
            <w:pPr>
              <w:jc w:val="both"/>
              <w:rPr>
                <w:rFonts w:ascii="Arial" w:hAnsi="Arial" w:cs="Arial"/>
                <w:sz w:val="20"/>
                <w:szCs w:val="20"/>
              </w:rPr>
            </w:pPr>
            <w:r w:rsidRPr="00F32D60">
              <w:rPr>
                <w:rFonts w:ascii="Arial" w:hAnsi="Arial" w:cs="Arial"/>
                <w:sz w:val="20"/>
                <w:szCs w:val="20"/>
              </w:rPr>
              <w:t xml:space="preserve">Sotto la guida costante dell’insegnante è in grado di rispettare le consegne date e seguire istruzioni. Elenca semplici informazioni, sa raccoglierle e ordinarle. Riconosce le  informazioni e i materiali ricevuti  (testo, immagine, cartografia, ecc.) per farne oggetto di sintesi in lavori di ricerca e sa redigerne un elenco. Sa inserire informazioni preordinate in schemi già predisposti. Utilizza, con il supporto del docente, semplici strumenti dati (testi, manuali, motori di ricerca). Con indicazioni del docente, è in grado di reperire  e comprendere informazioni relative a scelte personali, di studio e  usa i canali di informazione che gli vengono indicati e il web interattivo nella ricerca di informazioni. Sa descrivere propri punti di forza e di debolezza e sa individuare propri stati di difficoltà e disagio. Rispettare  la consegna  data e segue le indicazioni specifiche ricevute.  Sa elencare  informazioni  messe  a disposizione (tecniche, giuridiche, linguistiche, economiche  scientifiche, ecc.) ,  utili per svolgere operazioni semplici in ambito personale, scolastico, extrascolastico.    </w:t>
            </w:r>
          </w:p>
        </w:tc>
      </w:tr>
      <w:tr w:rsidR="00F32D60" w:rsidRPr="00F32D60" w:rsidTr="00E46CA6">
        <w:trPr>
          <w:cantSplit/>
          <w:trHeight w:val="1134"/>
        </w:trPr>
        <w:tc>
          <w:tcPr>
            <w:tcW w:w="694" w:type="dxa"/>
            <w:tcBorders>
              <w:top w:val="single" w:sz="4" w:space="0" w:color="auto"/>
              <w:left w:val="single" w:sz="4" w:space="0" w:color="auto"/>
              <w:bottom w:val="single" w:sz="4" w:space="0" w:color="auto"/>
              <w:right w:val="single" w:sz="4" w:space="0" w:color="auto"/>
            </w:tcBorders>
            <w:textDirection w:val="btLr"/>
            <w:hideMark/>
          </w:tcPr>
          <w:p w:rsidR="00F32D60" w:rsidRPr="00F32D60" w:rsidRDefault="00F32D60" w:rsidP="00F32D60">
            <w:pPr>
              <w:ind w:left="113" w:right="113"/>
              <w:jc w:val="both"/>
              <w:rPr>
                <w:rFonts w:ascii="Arial" w:hAnsi="Arial" w:cs="Arial"/>
                <w:sz w:val="20"/>
                <w:szCs w:val="20"/>
              </w:rPr>
            </w:pPr>
            <w:r w:rsidRPr="00F32D60">
              <w:rPr>
                <w:rFonts w:ascii="Arial" w:hAnsi="Arial" w:cs="Arial"/>
                <w:sz w:val="20"/>
                <w:szCs w:val="20"/>
              </w:rPr>
              <w:t>2</w:t>
            </w:r>
          </w:p>
        </w:tc>
        <w:tc>
          <w:tcPr>
            <w:tcW w:w="8934" w:type="dxa"/>
            <w:tcBorders>
              <w:top w:val="single" w:sz="4" w:space="0" w:color="auto"/>
              <w:left w:val="single" w:sz="4" w:space="0" w:color="auto"/>
              <w:bottom w:val="single" w:sz="4" w:space="0" w:color="auto"/>
              <w:right w:val="single" w:sz="4" w:space="0" w:color="auto"/>
            </w:tcBorders>
          </w:tcPr>
          <w:p w:rsidR="00F32D60" w:rsidRPr="00F32D60" w:rsidRDefault="00F32D60" w:rsidP="00F32D60">
            <w:pPr>
              <w:jc w:val="both"/>
              <w:rPr>
                <w:rFonts w:ascii="Arial" w:hAnsi="Arial" w:cs="Arial"/>
                <w:sz w:val="20"/>
                <w:szCs w:val="20"/>
              </w:rPr>
            </w:pPr>
          </w:p>
          <w:p w:rsidR="00F32D60" w:rsidRPr="00F32D60" w:rsidRDefault="00F32D60" w:rsidP="00F32D60">
            <w:pPr>
              <w:jc w:val="both"/>
              <w:rPr>
                <w:rFonts w:ascii="Arial" w:hAnsi="Arial" w:cs="Arial"/>
                <w:sz w:val="20"/>
                <w:szCs w:val="20"/>
              </w:rPr>
            </w:pPr>
            <w:r w:rsidRPr="00F32D60">
              <w:rPr>
                <w:rFonts w:ascii="Arial" w:hAnsi="Arial" w:cs="Arial"/>
                <w:sz w:val="20"/>
                <w:szCs w:val="20"/>
              </w:rPr>
              <w:t xml:space="preserve">Su precise indicazioni ricevute dal docente, sa individuare ed organizzare  materiali e tempi necessari per svolgere la  consegna. E‟ capace di individuare alcuni punti di forza e di debolezza del metodo di studio adottato. Formula semplici giudizi sulla base delle informazioni acquisite. In ambito di ricerca, con istruzioni del docente, sa individuare  opportune  informazioni necessarie all’oggetto della ricerca, le seleziona e le ordina in modo pertinente. Usa schemi di organizzazione del materiale e delle informazioni predisposti e  specifici strumenti messi a disposizione.  Con il supporto del docente, sa reperire  alcune fonti di informazioni  più vicine ai propri bisogni e interessi; sa selezionare, comprendere e confrontare le informazioni relative alle proprie scelte personali, di studio  anche utilizzando con una certa autonomia il web interattivo.  Con una guida esperta, sa generalizzare le informazioni ricercate o possedute in ambiti e contesti diversi: personali, di studio, extrascolastici.  Sa utilizzare gli strumenti necessari tra quelli messi a disposizione (tecnici, giuridici, linguistici economici , scientifici ecc.) per affrontare e risolvere semplici compiti di natura specifica, con la supervisione di un esperto. </w:t>
            </w:r>
          </w:p>
        </w:tc>
      </w:tr>
      <w:tr w:rsidR="00F32D60" w:rsidRPr="00F32D60" w:rsidTr="00E46CA6">
        <w:trPr>
          <w:cantSplit/>
          <w:trHeight w:val="1232"/>
        </w:trPr>
        <w:tc>
          <w:tcPr>
            <w:tcW w:w="694" w:type="dxa"/>
            <w:tcBorders>
              <w:top w:val="single" w:sz="4" w:space="0" w:color="auto"/>
              <w:left w:val="single" w:sz="4" w:space="0" w:color="auto"/>
              <w:bottom w:val="single" w:sz="4" w:space="0" w:color="auto"/>
              <w:right w:val="single" w:sz="4" w:space="0" w:color="auto"/>
            </w:tcBorders>
            <w:textDirection w:val="btLr"/>
            <w:hideMark/>
          </w:tcPr>
          <w:p w:rsidR="00F32D60" w:rsidRPr="00F32D60" w:rsidRDefault="00F32D60" w:rsidP="00F32D60">
            <w:pPr>
              <w:ind w:left="113" w:right="113"/>
              <w:jc w:val="both"/>
              <w:rPr>
                <w:rFonts w:ascii="Arial" w:hAnsi="Arial" w:cs="Arial"/>
                <w:sz w:val="20"/>
                <w:szCs w:val="20"/>
              </w:rPr>
            </w:pPr>
            <w:r w:rsidRPr="00F32D60">
              <w:rPr>
                <w:rFonts w:ascii="Arial" w:hAnsi="Arial" w:cs="Arial"/>
                <w:sz w:val="20"/>
                <w:szCs w:val="20"/>
              </w:rPr>
              <w:t>3</w:t>
            </w:r>
          </w:p>
        </w:tc>
        <w:tc>
          <w:tcPr>
            <w:tcW w:w="8934" w:type="dxa"/>
            <w:tcBorders>
              <w:top w:val="single" w:sz="4" w:space="0" w:color="auto"/>
              <w:left w:val="single" w:sz="4" w:space="0" w:color="auto"/>
              <w:bottom w:val="single" w:sz="4" w:space="0" w:color="auto"/>
              <w:right w:val="single" w:sz="4" w:space="0" w:color="auto"/>
            </w:tcBorders>
          </w:tcPr>
          <w:p w:rsidR="00F32D60" w:rsidRPr="00F32D60" w:rsidRDefault="00F32D60" w:rsidP="00F32D60">
            <w:pPr>
              <w:jc w:val="both"/>
              <w:rPr>
                <w:rFonts w:ascii="Arial" w:hAnsi="Arial" w:cs="Arial"/>
                <w:sz w:val="20"/>
                <w:szCs w:val="20"/>
              </w:rPr>
            </w:pPr>
            <w:r w:rsidRPr="00F32D60">
              <w:rPr>
                <w:rFonts w:ascii="Arial" w:hAnsi="Arial" w:cs="Arial"/>
                <w:sz w:val="20"/>
                <w:szCs w:val="20"/>
              </w:rPr>
              <w:t xml:space="preserve">In autonomia, è in grado di individuare,   organizzare ed utilizzare  tempi e  materiali  necessari per svolgere il compito assegnato. Consulta autonomamente un manuale utilizzando gli indici, la strutturazione grafica, la strutturazione espositiva,i differenti apparati. Tiene conto consapevolmente  dei propri punti di forza e di debolezza nel metodo di studio e di lavoro per gestire situazioni e risolvere problemi noti e/o prevedibili. Sa formulare giudizi personali e articolati servendosi delle informazioni raccolte e selezionate. E’ in grado di individuare, selezionare, classificare e organizzare le informazioni secondo le proprie finalità; usa autonomamente strumenti quali dizionari, motori di ricerca, bibliografie, sussidi grafici  e sa utilizzare strumenti e strategie  di organizzazione delle informazioni quali appunti, schematizzazioni, mappe concettuali. Utilizza il web interattivo in modo autonomo. Sa utilizzare le informazioni possedute in ambiti diversi per affrontare situazioni, risolvere problemi, affrontare compiti  specifici. Utilizzare autonomamente gli strumenti necessari (tecnici, giuridici, linguistici economici, scientifici, ecc.) alla realizzazione del compito, applicando anche le procedure previste che gli siano note. Affronta un semplice problema di natura personale o scolastica, anche in ambito specifico di indirizzo, in un contesto imprevisto, ricercando la possibile soluzione tra le informazioni possedute. </w:t>
            </w:r>
          </w:p>
        </w:tc>
      </w:tr>
    </w:tbl>
    <w:p w:rsidR="00F32D60" w:rsidRPr="00F32D60" w:rsidRDefault="00F32D60" w:rsidP="00F32D60"/>
    <w:p w:rsidR="00DB57F3" w:rsidRPr="00AB4997" w:rsidRDefault="00DB57F3">
      <w:pPr>
        <w:rPr>
          <w:sz w:val="20"/>
          <w:szCs w:val="20"/>
        </w:rPr>
      </w:pPr>
    </w:p>
    <w:sectPr w:rsidR="00DB57F3" w:rsidRPr="00AB499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illSansMT-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FC7412"/>
    <w:multiLevelType w:val="hybridMultilevel"/>
    <w:tmpl w:val="448C2E78"/>
    <w:lvl w:ilvl="0" w:tplc="F3E89F50">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3686755"/>
    <w:multiLevelType w:val="hybridMultilevel"/>
    <w:tmpl w:val="3B0212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6D"/>
    <w:rsid w:val="000936EC"/>
    <w:rsid w:val="000B3E04"/>
    <w:rsid w:val="00275F38"/>
    <w:rsid w:val="00334B72"/>
    <w:rsid w:val="003511EB"/>
    <w:rsid w:val="003561E7"/>
    <w:rsid w:val="0040559D"/>
    <w:rsid w:val="0047759D"/>
    <w:rsid w:val="004B2EFA"/>
    <w:rsid w:val="00560758"/>
    <w:rsid w:val="005A1FB0"/>
    <w:rsid w:val="005D4D81"/>
    <w:rsid w:val="00880B46"/>
    <w:rsid w:val="008A712C"/>
    <w:rsid w:val="00A04A03"/>
    <w:rsid w:val="00AB4997"/>
    <w:rsid w:val="00B1286D"/>
    <w:rsid w:val="00DB57F3"/>
    <w:rsid w:val="00E46CA6"/>
    <w:rsid w:val="00F32D60"/>
    <w:rsid w:val="00FD7F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1895F4-2659-48F1-B738-4059B9FA1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04A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40559D"/>
    <w:pPr>
      <w:ind w:left="720"/>
      <w:contextualSpacing/>
    </w:pPr>
  </w:style>
  <w:style w:type="table" w:customStyle="1" w:styleId="Grigliatabella1">
    <w:name w:val="Griglia tabella1"/>
    <w:basedOn w:val="Tabellanormale"/>
    <w:next w:val="Grigliatabella"/>
    <w:uiPriority w:val="39"/>
    <w:rsid w:val="00DB57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F32D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2647</Words>
  <Characters>15090</Characters>
  <Application>Microsoft Office Word</Application>
  <DocSecurity>0</DocSecurity>
  <Lines>125</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Beatrice</dc:creator>
  <cp:keywords/>
  <dc:description/>
  <cp:lastModifiedBy>utente</cp:lastModifiedBy>
  <cp:revision>2</cp:revision>
  <dcterms:created xsi:type="dcterms:W3CDTF">2017-02-02T17:34:00Z</dcterms:created>
  <dcterms:modified xsi:type="dcterms:W3CDTF">2017-02-02T17:34:00Z</dcterms:modified>
</cp:coreProperties>
</file>